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C05" w:rsidRDefault="0064002D" w:rsidP="00826C05">
      <w:pPr>
        <w:tabs>
          <w:tab w:val="center" w:pos="4680"/>
        </w:tabs>
        <w:rPr>
          <w:rFonts w:ascii="Arial Narrow" w:hAnsi="Arial Narrow"/>
          <w:b/>
          <w:sz w:val="30"/>
        </w:rPr>
      </w:pPr>
      <w:r>
        <w:rPr>
          <w:rFonts w:ascii="Arial Narrow" w:hAnsi="Arial Narrow"/>
          <w:b/>
          <w:noProof/>
          <w:snapToGrid/>
          <w:sz w:val="30"/>
        </w:rPr>
        <w:drawing>
          <wp:inline distT="0" distB="0" distL="0" distR="0">
            <wp:extent cx="6515100" cy="876300"/>
            <wp:effectExtent l="19050" t="0" r="0" b="0"/>
            <wp:docPr id="1" name="Picture 1" descr="EAP Banners B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P Banners BW2"/>
                    <pic:cNvPicPr>
                      <a:picLocks noChangeAspect="1" noChangeArrowheads="1"/>
                    </pic:cNvPicPr>
                  </pic:nvPicPr>
                  <pic:blipFill>
                    <a:blip r:embed="rId7" cstate="print"/>
                    <a:srcRect/>
                    <a:stretch>
                      <a:fillRect/>
                    </a:stretch>
                  </pic:blipFill>
                  <pic:spPr bwMode="auto">
                    <a:xfrm>
                      <a:off x="0" y="0"/>
                      <a:ext cx="6515100" cy="876300"/>
                    </a:xfrm>
                    <a:prstGeom prst="rect">
                      <a:avLst/>
                    </a:prstGeom>
                    <a:noFill/>
                    <a:ln w="9525">
                      <a:noFill/>
                      <a:miter lim="800000"/>
                      <a:headEnd/>
                      <a:tailEnd/>
                    </a:ln>
                  </pic:spPr>
                </pic:pic>
              </a:graphicData>
            </a:graphic>
          </wp:inline>
        </w:drawing>
      </w:r>
    </w:p>
    <w:p w:rsidR="00D10541" w:rsidRPr="00FB1F8A" w:rsidRDefault="00826C05">
      <w:pPr>
        <w:tabs>
          <w:tab w:val="center" w:pos="4680"/>
        </w:tabs>
        <w:rPr>
          <w:rFonts w:ascii="Arial Black" w:hAnsi="Arial Black"/>
          <w:color w:val="FF0000"/>
          <w:sz w:val="30"/>
        </w:rPr>
      </w:pPr>
      <w:r w:rsidRPr="00826C05">
        <w:rPr>
          <w:rFonts w:ascii="Arial Black" w:hAnsi="Arial Black"/>
          <w:b/>
          <w:sz w:val="30"/>
        </w:rPr>
        <w:t>Vendor Monitoring Report</w:t>
      </w:r>
      <w:r>
        <w:rPr>
          <w:rFonts w:ascii="Arial Black" w:hAnsi="Arial Black"/>
          <w:sz w:val="30"/>
        </w:rPr>
        <w:t xml:space="preserve"> </w:t>
      </w:r>
      <w:r w:rsidR="00FB1F8A" w:rsidRPr="005C186C">
        <w:rPr>
          <w:rFonts w:ascii="Arial Narrow" w:hAnsi="Arial Narrow"/>
        </w:rPr>
        <w:t>FFY2011</w:t>
      </w:r>
    </w:p>
    <w:p w:rsidR="00D10541" w:rsidRPr="001778B4" w:rsidRDefault="00D10541">
      <w:pPr>
        <w:rPr>
          <w:rFonts w:ascii="Arial Narrow" w:hAnsi="Arial Narrow"/>
        </w:rPr>
      </w:pPr>
    </w:p>
    <w:p w:rsidR="00D10541" w:rsidRPr="001778B4" w:rsidRDefault="00D10541">
      <w:pPr>
        <w:rPr>
          <w:rFonts w:ascii="Arial Narrow" w:hAnsi="Arial Narrow"/>
        </w:rPr>
      </w:pPr>
      <w:r w:rsidRPr="001778B4">
        <w:rPr>
          <w:rFonts w:ascii="Arial Narrow" w:hAnsi="Arial Narrow"/>
        </w:rPr>
        <w:t>Energy Vendor:</w:t>
      </w:r>
      <w:r w:rsidRPr="007E601C">
        <w:rPr>
          <w:rFonts w:ascii="Arial Narrow" w:hAnsi="Arial Narrow"/>
          <w:u w:val="thick"/>
        </w:rPr>
        <w:t xml:space="preserve"> </w:t>
      </w:r>
      <w:r w:rsidR="009A2090" w:rsidRPr="001778B4">
        <w:rPr>
          <w:rFonts w:ascii="Arial Narrow" w:hAnsi="Arial Narrow"/>
          <w:u w:val="single"/>
        </w:rPr>
        <w:t>_________________________________________</w:t>
      </w:r>
      <w:r w:rsidRPr="001778B4">
        <w:rPr>
          <w:rFonts w:ascii="Arial Narrow" w:hAnsi="Arial Narrow"/>
        </w:rPr>
        <w:t>Vendor #:</w:t>
      </w:r>
      <w:r w:rsidRPr="007E601C">
        <w:rPr>
          <w:rFonts w:ascii="Arial Narrow" w:hAnsi="Arial Narrow"/>
          <w:u w:val="thick"/>
        </w:rPr>
        <w:t xml:space="preserve"> </w:t>
      </w:r>
      <w:r w:rsidR="009A2090" w:rsidRPr="001778B4">
        <w:rPr>
          <w:rFonts w:ascii="Arial Narrow" w:hAnsi="Arial Narrow"/>
          <w:u w:val="single"/>
        </w:rPr>
        <w:t>_______________</w:t>
      </w:r>
      <w:r w:rsidRPr="001778B4">
        <w:rPr>
          <w:rFonts w:ascii="Arial Narrow" w:hAnsi="Arial Narrow"/>
          <w:u w:val="single"/>
        </w:rPr>
        <w:t xml:space="preserve">                              </w:t>
      </w:r>
    </w:p>
    <w:p w:rsidR="00FF32D8" w:rsidRDefault="00FF32D8">
      <w:pPr>
        <w:rPr>
          <w:rFonts w:ascii="Arial Narrow" w:hAnsi="Arial Narrow"/>
        </w:rPr>
      </w:pPr>
    </w:p>
    <w:p w:rsidR="00D10541" w:rsidRPr="001778B4" w:rsidRDefault="00D10541">
      <w:pPr>
        <w:rPr>
          <w:rFonts w:ascii="Arial Narrow" w:hAnsi="Arial Narrow"/>
          <w:u w:val="single"/>
        </w:rPr>
      </w:pPr>
      <w:r w:rsidRPr="001778B4">
        <w:rPr>
          <w:rFonts w:ascii="Arial Narrow" w:hAnsi="Arial Narrow"/>
        </w:rPr>
        <w:t>Vendor Address:</w:t>
      </w:r>
      <w:r w:rsidRPr="007E601C">
        <w:rPr>
          <w:rFonts w:ascii="Arial Narrow" w:hAnsi="Arial Narrow"/>
          <w:u w:val="thick"/>
        </w:rPr>
        <w:t xml:space="preserve"> </w:t>
      </w:r>
      <w:r w:rsidR="009A2090" w:rsidRPr="001778B4">
        <w:rPr>
          <w:rFonts w:ascii="Arial Narrow" w:hAnsi="Arial Narrow"/>
          <w:u w:val="single"/>
        </w:rPr>
        <w:t>_______________________________________________________________</w:t>
      </w:r>
      <w:r w:rsidR="007E601C">
        <w:rPr>
          <w:rFonts w:ascii="Arial Narrow" w:hAnsi="Arial Narrow"/>
          <w:u w:val="single"/>
        </w:rPr>
        <w:t>_</w:t>
      </w:r>
      <w:r w:rsidRPr="001778B4">
        <w:rPr>
          <w:rFonts w:ascii="Arial Narrow" w:hAnsi="Arial Narrow"/>
          <w:u w:val="single"/>
        </w:rPr>
        <w:t xml:space="preserve">                                                                                                                                </w:t>
      </w:r>
    </w:p>
    <w:p w:rsidR="00D10541" w:rsidRPr="001778B4" w:rsidRDefault="00D10541">
      <w:pPr>
        <w:rPr>
          <w:rFonts w:ascii="Arial Narrow" w:hAnsi="Arial Narrow"/>
        </w:rPr>
      </w:pPr>
      <w:r w:rsidRPr="001778B4">
        <w:rPr>
          <w:rFonts w:ascii="Arial Narrow" w:hAnsi="Arial Narrow"/>
        </w:rPr>
        <w:t>Contact Person</w:t>
      </w:r>
      <w:r w:rsidRPr="007E601C">
        <w:rPr>
          <w:rFonts w:ascii="Arial Narrow" w:hAnsi="Arial Narrow"/>
        </w:rPr>
        <w:t>:</w:t>
      </w:r>
      <w:r w:rsidRPr="007E601C">
        <w:rPr>
          <w:rFonts w:ascii="Arial Narrow" w:hAnsi="Arial Narrow"/>
          <w:u w:val="thick"/>
        </w:rPr>
        <w:t xml:space="preserve">                                                                   </w:t>
      </w:r>
      <w:r w:rsidR="009A2090" w:rsidRPr="007E601C">
        <w:rPr>
          <w:rFonts w:ascii="Arial Narrow" w:hAnsi="Arial Narrow"/>
          <w:u w:val="thick"/>
        </w:rPr>
        <w:t xml:space="preserve">     </w:t>
      </w:r>
      <w:r w:rsidRPr="001778B4">
        <w:rPr>
          <w:rFonts w:ascii="Arial Narrow" w:hAnsi="Arial Narrow"/>
        </w:rPr>
        <w:t>Phone #:</w:t>
      </w:r>
      <w:r w:rsidRPr="007E601C">
        <w:rPr>
          <w:rFonts w:ascii="Arial Narrow" w:hAnsi="Arial Narrow"/>
          <w:u w:val="thick"/>
        </w:rPr>
        <w:t xml:space="preserve"> </w:t>
      </w:r>
      <w:r w:rsidR="009A2090" w:rsidRPr="001778B4">
        <w:rPr>
          <w:rFonts w:ascii="Arial Narrow" w:hAnsi="Arial Narrow"/>
          <w:u w:val="single"/>
        </w:rPr>
        <w:t>_____________________</w:t>
      </w:r>
      <w:r w:rsidRPr="001778B4">
        <w:rPr>
          <w:rFonts w:ascii="Arial Narrow" w:hAnsi="Arial Narrow"/>
          <w:u w:val="single"/>
        </w:rPr>
        <w:t xml:space="preserve">                                      </w:t>
      </w:r>
    </w:p>
    <w:p w:rsidR="00FF32D8" w:rsidRDefault="00FF32D8">
      <w:pPr>
        <w:rPr>
          <w:rFonts w:ascii="Arial Narrow" w:hAnsi="Arial Narrow"/>
        </w:rPr>
      </w:pPr>
    </w:p>
    <w:p w:rsidR="00D10541" w:rsidRPr="001778B4" w:rsidRDefault="00D10541">
      <w:pPr>
        <w:rPr>
          <w:rFonts w:ascii="Arial Narrow" w:hAnsi="Arial Narrow"/>
        </w:rPr>
      </w:pPr>
      <w:r w:rsidRPr="001778B4">
        <w:rPr>
          <w:rFonts w:ascii="Arial Narrow" w:hAnsi="Arial Narrow"/>
        </w:rPr>
        <w:t>Number of EAP clients served by vendor</w:t>
      </w:r>
      <w:r w:rsidR="007E601C" w:rsidRPr="001778B4">
        <w:rPr>
          <w:rFonts w:ascii="Arial Narrow" w:hAnsi="Arial Narrow"/>
        </w:rPr>
        <w:t>:</w:t>
      </w:r>
      <w:r w:rsidR="007E601C" w:rsidRPr="007E601C">
        <w:rPr>
          <w:rFonts w:ascii="Arial Narrow" w:hAnsi="Arial Narrow"/>
          <w:u w:val="thick"/>
        </w:rPr>
        <w:t xml:space="preserve"> </w:t>
      </w:r>
      <w:r w:rsidR="007E601C" w:rsidRPr="001778B4">
        <w:rPr>
          <w:rFonts w:ascii="Arial Narrow" w:hAnsi="Arial Narrow"/>
          <w:u w:val="single"/>
        </w:rPr>
        <w:t>_</w:t>
      </w:r>
      <w:r w:rsidR="009A2090" w:rsidRPr="001778B4">
        <w:rPr>
          <w:rFonts w:ascii="Arial Narrow" w:hAnsi="Arial Narrow"/>
          <w:u w:val="single"/>
        </w:rPr>
        <w:t>________</w:t>
      </w:r>
      <w:r w:rsidR="00B97900">
        <w:rPr>
          <w:rFonts w:ascii="Arial Narrow" w:hAnsi="Arial Narrow"/>
        </w:rPr>
        <w:t xml:space="preserve">     N</w:t>
      </w:r>
      <w:r w:rsidR="009A2090" w:rsidRPr="001778B4">
        <w:rPr>
          <w:rFonts w:ascii="Arial Narrow" w:hAnsi="Arial Narrow"/>
        </w:rPr>
        <w:t xml:space="preserve">umber </w:t>
      </w:r>
      <w:r w:rsidRPr="001778B4">
        <w:rPr>
          <w:rFonts w:ascii="Arial Narrow" w:hAnsi="Arial Narrow"/>
        </w:rPr>
        <w:t>of client records checked:</w:t>
      </w:r>
      <w:r w:rsidR="009A2090" w:rsidRPr="00B97900">
        <w:rPr>
          <w:rFonts w:ascii="Arial Narrow" w:hAnsi="Arial Narrow"/>
          <w:u w:val="single"/>
        </w:rPr>
        <w:t>______</w:t>
      </w:r>
      <w:r w:rsidRPr="001778B4">
        <w:rPr>
          <w:rFonts w:ascii="Arial Narrow" w:hAnsi="Arial Narrow"/>
          <w:u w:val="single"/>
        </w:rPr>
        <w:t xml:space="preserve">            </w:t>
      </w:r>
    </w:p>
    <w:p w:rsidR="00166D32" w:rsidRPr="001778B4" w:rsidRDefault="00166D32">
      <w:pPr>
        <w:rPr>
          <w:rFonts w:ascii="Arial Narrow" w:hAnsi="Arial Narrow"/>
          <w:b/>
        </w:rPr>
      </w:pPr>
    </w:p>
    <w:p w:rsidR="00D10541" w:rsidRPr="001778B4" w:rsidRDefault="00166D32">
      <w:pPr>
        <w:rPr>
          <w:rFonts w:ascii="Arial Narrow" w:hAnsi="Arial Narrow"/>
          <w:b/>
        </w:rPr>
      </w:pPr>
      <w:r w:rsidRPr="001778B4">
        <w:rPr>
          <w:rFonts w:ascii="Arial Narrow" w:hAnsi="Arial Narrow"/>
          <w:b/>
        </w:rPr>
        <w:t>If Vendor is not complying with EAP regulations, please provide an explanation</w:t>
      </w:r>
      <w:r w:rsidR="00FF32D8">
        <w:rPr>
          <w:rFonts w:ascii="Arial Narrow" w:hAnsi="Arial Narrow"/>
          <w:b/>
        </w:rPr>
        <w:t xml:space="preserve"> below</w:t>
      </w:r>
      <w:r w:rsidRPr="001778B4">
        <w:rPr>
          <w:rFonts w:ascii="Arial Narrow" w:hAnsi="Arial Narrow"/>
          <w:b/>
        </w:rPr>
        <w:t xml:space="preserve">. </w:t>
      </w:r>
    </w:p>
    <w:p w:rsidR="00166D32" w:rsidRPr="001778B4" w:rsidRDefault="00166D32">
      <w:pPr>
        <w:pStyle w:val="Heading2"/>
        <w:rPr>
          <w:rFonts w:ascii="Arial Narrow" w:hAnsi="Arial Narrow"/>
        </w:rPr>
      </w:pPr>
    </w:p>
    <w:p w:rsidR="00D10541" w:rsidRPr="00826C05" w:rsidRDefault="00D10541">
      <w:pPr>
        <w:pStyle w:val="Heading2"/>
        <w:rPr>
          <w:rFonts w:ascii="Arial Narrow" w:hAnsi="Arial Narrow"/>
          <w:u w:val="none"/>
        </w:rPr>
      </w:pPr>
      <w:r w:rsidRPr="00826C05">
        <w:rPr>
          <w:rFonts w:ascii="Arial Narrow" w:hAnsi="Arial Narrow"/>
          <w:u w:val="none"/>
        </w:rPr>
        <w:t>EAP Payments</w:t>
      </w:r>
    </w:p>
    <w:p w:rsidR="00D10541" w:rsidRPr="001778B4" w:rsidRDefault="00D10541" w:rsidP="00826C05">
      <w:pPr>
        <w:numPr>
          <w:ilvl w:val="0"/>
          <w:numId w:val="2"/>
        </w:numPr>
        <w:ind w:hanging="288"/>
        <w:rPr>
          <w:rFonts w:ascii="Arial Narrow" w:hAnsi="Arial Narrow"/>
        </w:rPr>
      </w:pPr>
      <w:r w:rsidRPr="001778B4">
        <w:rPr>
          <w:rFonts w:ascii="Arial Narrow" w:hAnsi="Arial Narrow"/>
        </w:rPr>
        <w:t>Were all EAP payments properly credited to client(s) account?    Y</w:t>
      </w:r>
      <w:r w:rsidR="00166D32" w:rsidRPr="001778B4">
        <w:rPr>
          <w:rFonts w:ascii="Arial Narrow" w:hAnsi="Arial Narrow"/>
        </w:rPr>
        <w:t>es</w:t>
      </w:r>
      <w:r w:rsidRPr="001778B4">
        <w:rPr>
          <w:rFonts w:ascii="Arial Narrow" w:hAnsi="Arial Narrow"/>
        </w:rPr>
        <w:t xml:space="preserve"> / N</w:t>
      </w:r>
      <w:r w:rsidR="00166D32" w:rsidRPr="001778B4">
        <w:rPr>
          <w:rFonts w:ascii="Arial Narrow" w:hAnsi="Arial Narrow"/>
        </w:rPr>
        <w:t>o</w:t>
      </w:r>
      <w:r w:rsidRPr="001778B4">
        <w:rPr>
          <w:rFonts w:ascii="Arial Narrow" w:hAnsi="Arial Narrow"/>
        </w:rPr>
        <w:t xml:space="preserve"> </w:t>
      </w:r>
      <w:r w:rsidR="00166D32" w:rsidRPr="001778B4">
        <w:rPr>
          <w:rFonts w:ascii="Arial Narrow" w:hAnsi="Arial Narrow"/>
        </w:rPr>
        <w:t>(If no explain below)</w:t>
      </w:r>
    </w:p>
    <w:p w:rsidR="00D10541" w:rsidRPr="00472C4D" w:rsidRDefault="00D10541" w:rsidP="00472C4D">
      <w:pPr>
        <w:ind w:left="810" w:hanging="540"/>
        <w:rPr>
          <w:rFonts w:ascii="Arial Narrow" w:hAnsi="Arial Narrow"/>
          <w:szCs w:val="24"/>
        </w:rPr>
      </w:pPr>
      <w:r w:rsidRPr="00472C4D">
        <w:rPr>
          <w:rFonts w:ascii="Arial Narrow" w:hAnsi="Arial Narrow"/>
          <w:b/>
          <w:szCs w:val="24"/>
        </w:rPr>
        <w:t>Note:</w:t>
      </w:r>
      <w:r w:rsidRPr="00472C4D">
        <w:rPr>
          <w:rFonts w:ascii="Arial Narrow" w:hAnsi="Arial Narrow"/>
          <w:szCs w:val="24"/>
        </w:rPr>
        <w:t xml:space="preserve"> EAP payments can </w:t>
      </w:r>
      <w:r w:rsidR="00826C05" w:rsidRPr="00472C4D">
        <w:rPr>
          <w:rFonts w:ascii="Arial Narrow" w:hAnsi="Arial Narrow"/>
          <w:szCs w:val="24"/>
        </w:rPr>
        <w:t xml:space="preserve">only </w:t>
      </w:r>
      <w:r w:rsidRPr="00472C4D">
        <w:rPr>
          <w:rFonts w:ascii="Arial Narrow" w:hAnsi="Arial Narrow"/>
          <w:szCs w:val="24"/>
        </w:rPr>
        <w:t xml:space="preserve">be credited </w:t>
      </w:r>
      <w:r w:rsidR="00826C05" w:rsidRPr="00472C4D">
        <w:rPr>
          <w:rFonts w:ascii="Arial Narrow" w:hAnsi="Arial Narrow"/>
          <w:szCs w:val="24"/>
        </w:rPr>
        <w:t xml:space="preserve">to home energy costs.  </w:t>
      </w:r>
      <w:r w:rsidRPr="00472C4D">
        <w:rPr>
          <w:rFonts w:ascii="Arial Narrow" w:hAnsi="Arial Narrow"/>
          <w:szCs w:val="24"/>
        </w:rPr>
        <w:t xml:space="preserve">EAP payments </w:t>
      </w:r>
      <w:r w:rsidR="00826C05" w:rsidRPr="00472C4D">
        <w:rPr>
          <w:rFonts w:ascii="Arial Narrow" w:hAnsi="Arial Narrow"/>
          <w:szCs w:val="24"/>
        </w:rPr>
        <w:t>can not be credited to</w:t>
      </w:r>
      <w:r w:rsidRPr="00472C4D">
        <w:rPr>
          <w:rFonts w:ascii="Arial Narrow" w:hAnsi="Arial Narrow"/>
          <w:szCs w:val="24"/>
        </w:rPr>
        <w:t xml:space="preserve"> water, garbage, sewer, gasoline, machine parts, engine oil, etc. </w:t>
      </w:r>
    </w:p>
    <w:p w:rsidR="00D10541" w:rsidRPr="001778B4" w:rsidRDefault="00D10541">
      <w:pPr>
        <w:rPr>
          <w:rFonts w:ascii="Arial Narrow" w:hAnsi="Arial Narrow"/>
          <w:b/>
          <w:u w:val="single"/>
        </w:rPr>
      </w:pPr>
    </w:p>
    <w:p w:rsidR="00B97900" w:rsidRDefault="00D10541" w:rsidP="00826C05">
      <w:pPr>
        <w:numPr>
          <w:ilvl w:val="0"/>
          <w:numId w:val="2"/>
        </w:numPr>
        <w:ind w:hanging="288"/>
        <w:rPr>
          <w:rFonts w:ascii="Arial Narrow" w:hAnsi="Arial Narrow"/>
        </w:rPr>
      </w:pPr>
      <w:r w:rsidRPr="001778B4">
        <w:rPr>
          <w:rFonts w:ascii="Arial Narrow" w:hAnsi="Arial Narrow"/>
        </w:rPr>
        <w:t>Was EAP client billed through the standard billing process, and given any cash discounts when applicable?</w:t>
      </w:r>
      <w:r w:rsidR="007F1491" w:rsidRPr="001778B4">
        <w:rPr>
          <w:rFonts w:ascii="Arial Narrow" w:hAnsi="Arial Narrow"/>
        </w:rPr>
        <w:t xml:space="preserve">    </w:t>
      </w:r>
      <w:r w:rsidRPr="001778B4">
        <w:rPr>
          <w:rFonts w:ascii="Arial Narrow" w:hAnsi="Arial Narrow"/>
        </w:rPr>
        <w:t>Y</w:t>
      </w:r>
      <w:r w:rsidR="00166D32" w:rsidRPr="001778B4">
        <w:rPr>
          <w:rFonts w:ascii="Arial Narrow" w:hAnsi="Arial Narrow"/>
        </w:rPr>
        <w:t>es</w:t>
      </w:r>
      <w:r w:rsidRPr="001778B4">
        <w:rPr>
          <w:rFonts w:ascii="Arial Narrow" w:hAnsi="Arial Narrow"/>
        </w:rPr>
        <w:t xml:space="preserve"> / N</w:t>
      </w:r>
      <w:r w:rsidR="00166D32" w:rsidRPr="001778B4">
        <w:rPr>
          <w:rFonts w:ascii="Arial Narrow" w:hAnsi="Arial Narrow"/>
        </w:rPr>
        <w:t xml:space="preserve">o </w:t>
      </w:r>
    </w:p>
    <w:p w:rsidR="00D10541" w:rsidRPr="001778B4" w:rsidRDefault="00826C05" w:rsidP="00826C05">
      <w:pPr>
        <w:ind w:firstLine="288"/>
        <w:rPr>
          <w:rFonts w:ascii="Arial Narrow" w:hAnsi="Arial Narrow"/>
        </w:rPr>
      </w:pPr>
      <w:r>
        <w:rPr>
          <w:rFonts w:ascii="Arial Narrow" w:hAnsi="Arial Narrow"/>
        </w:rPr>
        <w:t>If no explain:</w:t>
      </w:r>
    </w:p>
    <w:p w:rsidR="00D10541" w:rsidRPr="001778B4" w:rsidRDefault="00D10541">
      <w:pPr>
        <w:rPr>
          <w:rFonts w:ascii="Arial Narrow" w:hAnsi="Arial Narrow"/>
        </w:rPr>
      </w:pPr>
    </w:p>
    <w:p w:rsidR="00D10541" w:rsidRPr="00826C05" w:rsidRDefault="00D10541">
      <w:pPr>
        <w:pStyle w:val="Heading1"/>
        <w:rPr>
          <w:rFonts w:ascii="Arial Narrow" w:hAnsi="Arial Narrow"/>
          <w:b/>
          <w:u w:val="none"/>
        </w:rPr>
      </w:pPr>
      <w:r w:rsidRPr="00826C05">
        <w:rPr>
          <w:rFonts w:ascii="Arial Narrow" w:hAnsi="Arial Narrow"/>
          <w:b/>
          <w:u w:val="none"/>
        </w:rPr>
        <w:t>Refunds</w:t>
      </w:r>
    </w:p>
    <w:p w:rsidR="00D10541" w:rsidRPr="001778B4" w:rsidRDefault="00D10541" w:rsidP="00826C05">
      <w:pPr>
        <w:numPr>
          <w:ilvl w:val="0"/>
          <w:numId w:val="3"/>
        </w:numPr>
        <w:ind w:hanging="288"/>
        <w:rPr>
          <w:rFonts w:ascii="Arial Narrow" w:hAnsi="Arial Narrow"/>
        </w:rPr>
      </w:pPr>
      <w:r w:rsidRPr="001778B4">
        <w:rPr>
          <w:rFonts w:ascii="Arial Narrow" w:hAnsi="Arial Narrow"/>
        </w:rPr>
        <w:t xml:space="preserve">When customer moves, are refunds made to agency within </w:t>
      </w:r>
      <w:r w:rsidR="0033189C">
        <w:rPr>
          <w:rFonts w:ascii="Arial Narrow" w:hAnsi="Arial Narrow"/>
        </w:rPr>
        <w:t>30</w:t>
      </w:r>
      <w:r w:rsidRPr="001778B4">
        <w:rPr>
          <w:rFonts w:ascii="Arial Narrow" w:hAnsi="Arial Narrow"/>
        </w:rPr>
        <w:t xml:space="preserve"> days after client moved? Y</w:t>
      </w:r>
      <w:r w:rsidR="00166D32" w:rsidRPr="001778B4">
        <w:rPr>
          <w:rFonts w:ascii="Arial Narrow" w:hAnsi="Arial Narrow"/>
        </w:rPr>
        <w:t>es</w:t>
      </w:r>
      <w:r w:rsidRPr="001778B4">
        <w:rPr>
          <w:rFonts w:ascii="Arial Narrow" w:hAnsi="Arial Narrow"/>
        </w:rPr>
        <w:t xml:space="preserve"> / N</w:t>
      </w:r>
      <w:r w:rsidR="00166D32" w:rsidRPr="001778B4">
        <w:rPr>
          <w:rFonts w:ascii="Arial Narrow" w:hAnsi="Arial Narrow"/>
        </w:rPr>
        <w:t>o</w:t>
      </w:r>
    </w:p>
    <w:p w:rsidR="00166D32" w:rsidRPr="001778B4" w:rsidRDefault="00166D32">
      <w:pPr>
        <w:rPr>
          <w:rFonts w:ascii="Arial Narrow" w:hAnsi="Arial Narrow"/>
        </w:rPr>
      </w:pPr>
    </w:p>
    <w:p w:rsidR="00D10541" w:rsidRPr="001778B4" w:rsidRDefault="00D10541" w:rsidP="00826C05">
      <w:pPr>
        <w:numPr>
          <w:ilvl w:val="0"/>
          <w:numId w:val="3"/>
        </w:numPr>
        <w:ind w:hanging="288"/>
        <w:rPr>
          <w:rFonts w:ascii="Arial Narrow" w:hAnsi="Arial Narrow"/>
        </w:rPr>
      </w:pPr>
      <w:r w:rsidRPr="001778B4">
        <w:rPr>
          <w:rFonts w:ascii="Arial Narrow" w:hAnsi="Arial Narrow"/>
        </w:rPr>
        <w:t>At customer’s request, did vendor refund remaining EAP grant after September 30</w:t>
      </w:r>
      <w:r w:rsidRPr="001778B4">
        <w:rPr>
          <w:rFonts w:ascii="Arial Narrow" w:hAnsi="Arial Narrow"/>
          <w:vertAlign w:val="superscript"/>
        </w:rPr>
        <w:t xml:space="preserve">th?  </w:t>
      </w:r>
      <w:r w:rsidRPr="001778B4">
        <w:rPr>
          <w:rFonts w:ascii="Arial Narrow" w:hAnsi="Arial Narrow"/>
        </w:rPr>
        <w:t>Y</w:t>
      </w:r>
      <w:r w:rsidR="00166D32" w:rsidRPr="001778B4">
        <w:rPr>
          <w:rFonts w:ascii="Arial Narrow" w:hAnsi="Arial Narrow"/>
        </w:rPr>
        <w:t>es</w:t>
      </w:r>
      <w:r w:rsidRPr="001778B4">
        <w:rPr>
          <w:rFonts w:ascii="Arial Narrow" w:hAnsi="Arial Narrow"/>
        </w:rPr>
        <w:t xml:space="preserve"> / N</w:t>
      </w:r>
      <w:r w:rsidR="00166D32" w:rsidRPr="001778B4">
        <w:rPr>
          <w:rFonts w:ascii="Arial Narrow" w:hAnsi="Arial Narrow"/>
        </w:rPr>
        <w:t>o</w:t>
      </w:r>
    </w:p>
    <w:p w:rsidR="00D10541" w:rsidRPr="001778B4" w:rsidRDefault="00D10541">
      <w:pPr>
        <w:rPr>
          <w:rFonts w:ascii="Arial Narrow" w:hAnsi="Arial Narrow"/>
        </w:rPr>
      </w:pPr>
    </w:p>
    <w:p w:rsidR="00D10541" w:rsidRPr="00826C05" w:rsidRDefault="00D10541">
      <w:pPr>
        <w:pStyle w:val="Heading2"/>
        <w:rPr>
          <w:rFonts w:ascii="Arial Narrow" w:hAnsi="Arial Narrow"/>
          <w:u w:val="none"/>
        </w:rPr>
      </w:pPr>
      <w:r w:rsidRPr="00826C05">
        <w:rPr>
          <w:rFonts w:ascii="Arial Narrow" w:hAnsi="Arial Narrow"/>
          <w:u w:val="none"/>
        </w:rPr>
        <w:t>Disconnects/Refusal to Deliver Fuel</w:t>
      </w:r>
    </w:p>
    <w:p w:rsidR="00D10541" w:rsidRPr="001778B4" w:rsidRDefault="00D10541" w:rsidP="00826C05">
      <w:pPr>
        <w:numPr>
          <w:ilvl w:val="0"/>
          <w:numId w:val="4"/>
        </w:numPr>
        <w:ind w:hanging="288"/>
        <w:rPr>
          <w:rFonts w:ascii="Arial Narrow" w:hAnsi="Arial Narrow"/>
        </w:rPr>
      </w:pPr>
      <w:r w:rsidRPr="001778B4">
        <w:rPr>
          <w:rFonts w:ascii="Arial Narrow" w:hAnsi="Arial Narrow"/>
        </w:rPr>
        <w:t>Does</w:t>
      </w:r>
      <w:r w:rsidR="00826C05">
        <w:rPr>
          <w:rFonts w:ascii="Arial Narrow" w:hAnsi="Arial Narrow"/>
        </w:rPr>
        <w:t xml:space="preserve"> vendor advise customers facing</w:t>
      </w:r>
      <w:r w:rsidRPr="001778B4">
        <w:rPr>
          <w:rFonts w:ascii="Arial Narrow" w:hAnsi="Arial Narrow"/>
        </w:rPr>
        <w:t xml:space="preserve"> a disconnect situation or refused fuel deliver</w:t>
      </w:r>
      <w:r w:rsidR="00826C05">
        <w:rPr>
          <w:rFonts w:ascii="Arial Narrow" w:hAnsi="Arial Narrow"/>
        </w:rPr>
        <w:t>y due to unpaid bill</w:t>
      </w:r>
      <w:r w:rsidRPr="001778B4">
        <w:rPr>
          <w:rFonts w:ascii="Arial Narrow" w:hAnsi="Arial Narrow"/>
        </w:rPr>
        <w:t xml:space="preserve"> they may be able to receive assistance through their local energy assistance agency and should immediately contact their EAP </w:t>
      </w:r>
      <w:r w:rsidR="00826C05">
        <w:rPr>
          <w:rFonts w:ascii="Arial Narrow" w:hAnsi="Arial Narrow"/>
        </w:rPr>
        <w:t>Service Provider</w:t>
      </w:r>
      <w:r w:rsidRPr="001778B4">
        <w:rPr>
          <w:rFonts w:ascii="Arial Narrow" w:hAnsi="Arial Narrow"/>
        </w:rPr>
        <w:t>? Y</w:t>
      </w:r>
      <w:r w:rsidR="007F1491" w:rsidRPr="001778B4">
        <w:rPr>
          <w:rFonts w:ascii="Arial Narrow" w:hAnsi="Arial Narrow"/>
        </w:rPr>
        <w:t>es</w:t>
      </w:r>
      <w:r w:rsidRPr="001778B4">
        <w:rPr>
          <w:rFonts w:ascii="Arial Narrow" w:hAnsi="Arial Narrow"/>
        </w:rPr>
        <w:t xml:space="preserve"> / N</w:t>
      </w:r>
      <w:r w:rsidR="007F1491" w:rsidRPr="001778B4">
        <w:rPr>
          <w:rFonts w:ascii="Arial Narrow" w:hAnsi="Arial Narrow"/>
        </w:rPr>
        <w:t>o</w:t>
      </w:r>
    </w:p>
    <w:p w:rsidR="00D10541" w:rsidRPr="001778B4" w:rsidRDefault="00D10541">
      <w:pPr>
        <w:pStyle w:val="Heading2"/>
        <w:rPr>
          <w:rFonts w:ascii="Arial Narrow" w:hAnsi="Arial Narrow"/>
        </w:rPr>
      </w:pPr>
    </w:p>
    <w:p w:rsidR="00D10541" w:rsidRPr="0065360E" w:rsidRDefault="00D10541">
      <w:pPr>
        <w:pStyle w:val="Heading2"/>
        <w:rPr>
          <w:rFonts w:ascii="Arial Narrow" w:hAnsi="Arial Narrow"/>
          <w:u w:val="none"/>
        </w:rPr>
      </w:pPr>
      <w:r w:rsidRPr="0065360E">
        <w:rPr>
          <w:rFonts w:ascii="Arial Narrow" w:hAnsi="Arial Narrow"/>
          <w:u w:val="none"/>
        </w:rPr>
        <w:t>Consumption</w:t>
      </w:r>
    </w:p>
    <w:p w:rsidR="009A2090" w:rsidRPr="001778B4" w:rsidRDefault="00D10541" w:rsidP="0065360E">
      <w:pPr>
        <w:numPr>
          <w:ilvl w:val="0"/>
          <w:numId w:val="5"/>
        </w:numPr>
        <w:ind w:hanging="288"/>
        <w:rPr>
          <w:rFonts w:ascii="Arial Narrow" w:hAnsi="Arial Narrow"/>
        </w:rPr>
      </w:pPr>
      <w:r w:rsidRPr="001778B4">
        <w:rPr>
          <w:rFonts w:ascii="Arial Narrow" w:hAnsi="Arial Narrow"/>
        </w:rPr>
        <w:t>Did consumption information match vendor(s) records? Y</w:t>
      </w:r>
      <w:r w:rsidR="007F1491" w:rsidRPr="001778B4">
        <w:rPr>
          <w:rFonts w:ascii="Arial Narrow" w:hAnsi="Arial Narrow"/>
        </w:rPr>
        <w:t>es</w:t>
      </w:r>
      <w:r w:rsidRPr="001778B4">
        <w:rPr>
          <w:rFonts w:ascii="Arial Narrow" w:hAnsi="Arial Narrow"/>
        </w:rPr>
        <w:t xml:space="preserve"> / N</w:t>
      </w:r>
      <w:r w:rsidR="007F1491" w:rsidRPr="001778B4">
        <w:rPr>
          <w:rFonts w:ascii="Arial Narrow" w:hAnsi="Arial Narrow"/>
        </w:rPr>
        <w:t>o</w:t>
      </w:r>
      <w:r w:rsidRPr="001778B4">
        <w:rPr>
          <w:rFonts w:ascii="Arial Narrow" w:hAnsi="Arial Narrow"/>
        </w:rPr>
        <w:t xml:space="preserve"> </w:t>
      </w:r>
    </w:p>
    <w:p w:rsidR="00D10541" w:rsidRPr="005E684B" w:rsidRDefault="00D10541" w:rsidP="0065360E">
      <w:pPr>
        <w:ind w:left="270"/>
        <w:rPr>
          <w:rFonts w:ascii="Arial Narrow" w:hAnsi="Arial Narrow"/>
          <w:b/>
        </w:rPr>
      </w:pPr>
      <w:r w:rsidRPr="005E684B">
        <w:rPr>
          <w:rFonts w:ascii="Arial Narrow" w:hAnsi="Arial Narrow"/>
          <w:b/>
        </w:rPr>
        <w:t>Consumption Period: _______ to_________.</w:t>
      </w:r>
      <w:r w:rsidR="009141B1" w:rsidRPr="005E684B">
        <w:rPr>
          <w:rFonts w:ascii="Arial Narrow" w:hAnsi="Arial Narrow"/>
          <w:b/>
        </w:rPr>
        <w:t xml:space="preserve"> </w:t>
      </w:r>
      <w:r w:rsidR="00461194" w:rsidRPr="005E684B">
        <w:rPr>
          <w:rFonts w:ascii="Arial Narrow" w:hAnsi="Arial Narrow"/>
          <w:b/>
        </w:rPr>
        <w:t xml:space="preserve">(Note: </w:t>
      </w:r>
      <w:r w:rsidR="001778B4" w:rsidRPr="005E684B">
        <w:rPr>
          <w:rFonts w:ascii="Arial Narrow" w:hAnsi="Arial Narrow"/>
        </w:rPr>
        <w:t>Use the same twelve month period used for the household i</w:t>
      </w:r>
      <w:r w:rsidR="005C186C">
        <w:rPr>
          <w:rFonts w:ascii="Arial Narrow" w:hAnsi="Arial Narrow"/>
        </w:rPr>
        <w:t>n FFY2011</w:t>
      </w:r>
      <w:r w:rsidR="001778B4" w:rsidRPr="005E684B">
        <w:rPr>
          <w:rFonts w:ascii="Arial Narrow" w:hAnsi="Arial Narrow"/>
        </w:rPr>
        <w:t>. The intention is to recreate the same period submitted for</w:t>
      </w:r>
      <w:r w:rsidR="005C186C">
        <w:rPr>
          <w:rFonts w:ascii="Arial Narrow" w:hAnsi="Arial Narrow"/>
        </w:rPr>
        <w:t xml:space="preserve"> the sample households for FFY2011</w:t>
      </w:r>
      <w:r w:rsidR="001778B4" w:rsidRPr="005E684B">
        <w:rPr>
          <w:rFonts w:ascii="Arial Narrow" w:hAnsi="Arial Narrow"/>
        </w:rPr>
        <w:t>.)</w:t>
      </w:r>
      <w:r w:rsidR="001778B4" w:rsidRPr="005E684B">
        <w:rPr>
          <w:rFonts w:ascii="Arial Narrow" w:hAnsi="Arial Narrow"/>
          <w:b/>
        </w:rPr>
        <w:t xml:space="preserve"> </w:t>
      </w:r>
    </w:p>
    <w:p w:rsidR="007F1491" w:rsidRPr="001778B4" w:rsidRDefault="007F1491" w:rsidP="007F1491">
      <w:pPr>
        <w:rPr>
          <w:rFonts w:ascii="Arial Narrow" w:hAnsi="Arial Narrow"/>
        </w:rPr>
      </w:pPr>
    </w:p>
    <w:p w:rsidR="007F1491" w:rsidRPr="001778B4" w:rsidRDefault="00D10541" w:rsidP="0065360E">
      <w:pPr>
        <w:numPr>
          <w:ilvl w:val="0"/>
          <w:numId w:val="5"/>
        </w:numPr>
        <w:ind w:hanging="288"/>
        <w:rPr>
          <w:rFonts w:ascii="Arial Narrow" w:hAnsi="Arial Narrow"/>
        </w:rPr>
      </w:pPr>
      <w:r w:rsidRPr="001778B4">
        <w:rPr>
          <w:rFonts w:ascii="Arial Narrow" w:hAnsi="Arial Narrow"/>
        </w:rPr>
        <w:t>Did vendor comply with program regulations?</w:t>
      </w:r>
      <w:r w:rsidR="007F1491" w:rsidRPr="001778B4">
        <w:rPr>
          <w:rFonts w:ascii="Arial Narrow" w:hAnsi="Arial Narrow"/>
        </w:rPr>
        <w:t xml:space="preserve">  Yes / No  </w:t>
      </w:r>
    </w:p>
    <w:p w:rsidR="007F1491" w:rsidRPr="001778B4" w:rsidRDefault="00D10541" w:rsidP="007F1491">
      <w:pPr>
        <w:rPr>
          <w:rFonts w:ascii="Arial Narrow" w:hAnsi="Arial Narrow"/>
        </w:rPr>
      </w:pPr>
      <w:r w:rsidRPr="001778B4">
        <w:rPr>
          <w:rFonts w:ascii="Arial Narrow" w:hAnsi="Arial Narrow"/>
          <w:u w:val="single"/>
        </w:rPr>
        <w:t xml:space="preserve">                                                                                                                                                                                                                                                                                                                                                                                                  </w:t>
      </w:r>
      <w:r w:rsidR="0065360E">
        <w:rPr>
          <w:rFonts w:ascii="Arial Narrow" w:hAnsi="Arial Narrow"/>
          <w:u w:val="single"/>
        </w:rPr>
        <w:t xml:space="preserve">    </w:t>
      </w:r>
    </w:p>
    <w:p w:rsidR="007F1491" w:rsidRPr="001778B4" w:rsidRDefault="00D10541" w:rsidP="0065360E">
      <w:pPr>
        <w:numPr>
          <w:ilvl w:val="0"/>
          <w:numId w:val="5"/>
        </w:numPr>
        <w:ind w:hanging="288"/>
        <w:rPr>
          <w:rFonts w:ascii="Arial Narrow" w:hAnsi="Arial Narrow"/>
          <w:u w:val="single"/>
        </w:rPr>
        <w:sectPr w:rsidR="007F1491" w:rsidRPr="001778B4" w:rsidSect="007F1491">
          <w:footerReference w:type="default" r:id="rId8"/>
          <w:endnotePr>
            <w:numFmt w:val="decimal"/>
          </w:endnotePr>
          <w:pgSz w:w="12240" w:h="15840" w:code="1"/>
          <w:pgMar w:top="864" w:right="720" w:bottom="864" w:left="720" w:header="720" w:footer="720" w:gutter="0"/>
          <w:cols w:space="720"/>
          <w:noEndnote/>
        </w:sectPr>
      </w:pPr>
      <w:r w:rsidRPr="001778B4">
        <w:rPr>
          <w:rFonts w:ascii="Arial Narrow" w:hAnsi="Arial Narrow"/>
        </w:rPr>
        <w:t>Vendor comments regarding operation of Energy Assistance Program:</w:t>
      </w:r>
      <w:r w:rsidRPr="001778B4">
        <w:rPr>
          <w:rFonts w:ascii="Arial Narrow" w:hAnsi="Arial Narrow"/>
          <w:u w:val="single"/>
        </w:rPr>
        <w:t xml:space="preserve">                                                                                                                                                                                                                                                                                                                                                                                                                                                                                                              </w:t>
      </w:r>
    </w:p>
    <w:p w:rsidR="00472C4D" w:rsidRDefault="0064002D" w:rsidP="007A7FB7">
      <w:pPr>
        <w:rPr>
          <w:rFonts w:ascii="Arial Narrow" w:hAnsi="Arial Narrow"/>
          <w:b/>
          <w:sz w:val="30"/>
        </w:rPr>
      </w:pPr>
      <w:r>
        <w:rPr>
          <w:rFonts w:ascii="Arial Narrow" w:hAnsi="Arial Narrow"/>
          <w:b/>
          <w:noProof/>
          <w:snapToGrid/>
          <w:sz w:val="30"/>
        </w:rPr>
        <w:lastRenderedPageBreak/>
        <w:drawing>
          <wp:inline distT="0" distB="0" distL="0" distR="0">
            <wp:extent cx="4991100" cy="666750"/>
            <wp:effectExtent l="19050" t="0" r="0" b="0"/>
            <wp:docPr id="2" name="Picture 2" descr="EAP Banners B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P Banners BW2"/>
                    <pic:cNvPicPr>
                      <a:picLocks noChangeAspect="1" noChangeArrowheads="1"/>
                    </pic:cNvPicPr>
                  </pic:nvPicPr>
                  <pic:blipFill>
                    <a:blip r:embed="rId7" cstate="print"/>
                    <a:srcRect/>
                    <a:stretch>
                      <a:fillRect/>
                    </a:stretch>
                  </pic:blipFill>
                  <pic:spPr bwMode="auto">
                    <a:xfrm>
                      <a:off x="0" y="0"/>
                      <a:ext cx="4991100" cy="666750"/>
                    </a:xfrm>
                    <a:prstGeom prst="rect">
                      <a:avLst/>
                    </a:prstGeom>
                    <a:noFill/>
                    <a:ln w="9525">
                      <a:noFill/>
                      <a:miter lim="800000"/>
                      <a:headEnd/>
                      <a:tailEnd/>
                    </a:ln>
                  </pic:spPr>
                </pic:pic>
              </a:graphicData>
            </a:graphic>
          </wp:inline>
        </w:drawing>
      </w:r>
    </w:p>
    <w:p w:rsidR="00D10541" w:rsidRPr="007A7FB7" w:rsidRDefault="007A7FB7" w:rsidP="007A7FB7">
      <w:pPr>
        <w:rPr>
          <w:rFonts w:ascii="Arial Narrow" w:hAnsi="Arial Narrow"/>
          <w:sz w:val="30"/>
        </w:rPr>
      </w:pPr>
      <w:r w:rsidRPr="007A7FB7">
        <w:rPr>
          <w:rFonts w:ascii="Arial Black" w:hAnsi="Arial Black"/>
          <w:b/>
          <w:sz w:val="30"/>
        </w:rPr>
        <w:t>Vendor Monitoring Report</w:t>
      </w:r>
      <w:r>
        <w:rPr>
          <w:rFonts w:ascii="Arial Narrow" w:hAnsi="Arial Narrow"/>
          <w:sz w:val="30"/>
        </w:rPr>
        <w:t xml:space="preserve"> </w:t>
      </w:r>
      <w:r w:rsidR="00D10541" w:rsidRPr="001778B4">
        <w:rPr>
          <w:rFonts w:ascii="Arial Narrow" w:hAnsi="Arial Narrow"/>
        </w:rPr>
        <w:t xml:space="preserve">Energy Assistance </w:t>
      </w:r>
      <w:r w:rsidR="00D10541" w:rsidRPr="005E684B">
        <w:rPr>
          <w:rFonts w:ascii="Arial Narrow" w:hAnsi="Arial Narrow"/>
        </w:rPr>
        <w:t xml:space="preserve">Program </w:t>
      </w:r>
      <w:r w:rsidR="00CC5ADC" w:rsidRPr="005C186C">
        <w:rPr>
          <w:rFonts w:ascii="Arial Narrow" w:hAnsi="Arial Narrow"/>
        </w:rPr>
        <w:t>–</w:t>
      </w:r>
      <w:r w:rsidR="005C186C">
        <w:rPr>
          <w:rFonts w:ascii="Arial Narrow" w:hAnsi="Arial Narrow"/>
        </w:rPr>
        <w:t xml:space="preserve"> </w:t>
      </w:r>
      <w:r w:rsidR="00FB1F8A" w:rsidRPr="005C186C">
        <w:rPr>
          <w:rFonts w:ascii="Arial Narrow" w:hAnsi="Arial Narrow"/>
        </w:rPr>
        <w:t>FFY2011</w:t>
      </w:r>
      <w:r w:rsidR="00D10541" w:rsidRPr="005C186C">
        <w:rPr>
          <w:rFonts w:ascii="Arial Narrow" w:hAnsi="Arial Narrow"/>
        </w:rPr>
        <w:tab/>
      </w:r>
    </w:p>
    <w:p w:rsidR="00D10541" w:rsidRPr="001778B4" w:rsidRDefault="00D10541">
      <w:pPr>
        <w:rPr>
          <w:rFonts w:ascii="Arial Narrow" w:hAnsi="Arial Narrow"/>
        </w:rPr>
      </w:pPr>
      <w:r w:rsidRPr="001778B4">
        <w:rPr>
          <w:rFonts w:ascii="Arial Narrow" w:hAnsi="Arial Narrow"/>
        </w:rPr>
        <w:t xml:space="preserve">Energy Vendor: _______________________________________    </w:t>
      </w:r>
      <w:r w:rsidRPr="001778B4">
        <w:rPr>
          <w:rFonts w:ascii="Arial Narrow" w:hAnsi="Arial Narrow"/>
        </w:rPr>
        <w:tab/>
        <w:t>Vendor #: ___________</w:t>
      </w:r>
      <w:r w:rsidRPr="001778B4">
        <w:rPr>
          <w:rFonts w:ascii="Arial Narrow" w:hAnsi="Arial Narrow"/>
        </w:rPr>
        <w:tab/>
        <w:t>Phone #:    ________________</w:t>
      </w:r>
      <w:r w:rsidR="007A7FB7">
        <w:rPr>
          <w:rFonts w:ascii="Arial Narrow" w:hAnsi="Arial Narrow"/>
        </w:rPr>
        <w:t>________</w:t>
      </w:r>
    </w:p>
    <w:p w:rsidR="00D10541" w:rsidRPr="001778B4" w:rsidRDefault="00D10541">
      <w:pPr>
        <w:rPr>
          <w:rFonts w:ascii="Arial Narrow" w:hAnsi="Arial Narrow"/>
          <w:sz w:val="18"/>
        </w:rPr>
      </w:pPr>
      <w:r w:rsidRPr="001778B4">
        <w:rPr>
          <w:rFonts w:ascii="Arial Narrow" w:hAnsi="Arial Narrow"/>
        </w:rPr>
        <w:t>Vendor Address: ______________________________________                Contact Person</w:t>
      </w:r>
      <w:r w:rsidRPr="001778B4">
        <w:rPr>
          <w:rFonts w:ascii="Arial Narrow" w:hAnsi="Arial Narrow"/>
          <w:u w:val="single"/>
        </w:rPr>
        <w:t>:</w:t>
      </w:r>
      <w:r w:rsidRPr="00861BC2">
        <w:rPr>
          <w:rFonts w:ascii="Arial Narrow" w:hAnsi="Arial Narrow"/>
        </w:rPr>
        <w:t xml:space="preserve"> </w:t>
      </w:r>
      <w:r w:rsidR="009A2090" w:rsidRPr="00861BC2">
        <w:rPr>
          <w:rFonts w:ascii="Arial Narrow" w:hAnsi="Arial Narrow"/>
        </w:rPr>
        <w:softHyphen/>
      </w:r>
      <w:r w:rsidR="009A2090" w:rsidRPr="00861BC2">
        <w:rPr>
          <w:rFonts w:ascii="Arial Narrow" w:hAnsi="Arial Narrow"/>
        </w:rPr>
        <w:softHyphen/>
      </w:r>
      <w:r w:rsidR="009A2090" w:rsidRPr="00861BC2">
        <w:rPr>
          <w:rFonts w:ascii="Arial Narrow" w:hAnsi="Arial Narrow"/>
        </w:rPr>
        <w:softHyphen/>
      </w:r>
      <w:r w:rsidR="009A2090" w:rsidRPr="00861BC2">
        <w:rPr>
          <w:rFonts w:ascii="Arial Narrow" w:hAnsi="Arial Narrow"/>
        </w:rPr>
        <w:softHyphen/>
      </w:r>
      <w:r w:rsidR="009A2090" w:rsidRPr="00861BC2">
        <w:rPr>
          <w:rFonts w:ascii="Arial Narrow" w:hAnsi="Arial Narrow"/>
        </w:rPr>
        <w:softHyphen/>
      </w:r>
      <w:r w:rsidR="009A2090" w:rsidRPr="00861BC2">
        <w:rPr>
          <w:rFonts w:ascii="Arial Narrow" w:hAnsi="Arial Narrow"/>
        </w:rPr>
        <w:softHyphen/>
      </w:r>
      <w:r w:rsidR="009A2090" w:rsidRPr="00861BC2">
        <w:rPr>
          <w:rFonts w:ascii="Arial Narrow" w:hAnsi="Arial Narrow"/>
        </w:rPr>
        <w:softHyphen/>
      </w:r>
      <w:r w:rsidR="009A2090" w:rsidRPr="00861BC2">
        <w:rPr>
          <w:rFonts w:ascii="Arial Narrow" w:hAnsi="Arial Narrow"/>
        </w:rPr>
        <w:softHyphen/>
      </w:r>
      <w:r w:rsidR="009A2090" w:rsidRPr="00861BC2">
        <w:rPr>
          <w:rFonts w:ascii="Arial Narrow" w:hAnsi="Arial Narrow"/>
        </w:rPr>
        <w:softHyphen/>
      </w:r>
      <w:r w:rsidR="009A2090" w:rsidRPr="00861BC2">
        <w:rPr>
          <w:rFonts w:ascii="Arial Narrow" w:hAnsi="Arial Narrow"/>
        </w:rPr>
        <w:softHyphen/>
      </w:r>
      <w:r w:rsidR="009A2090" w:rsidRPr="00861BC2">
        <w:rPr>
          <w:rFonts w:ascii="Arial Narrow" w:hAnsi="Arial Narrow"/>
        </w:rPr>
        <w:softHyphen/>
      </w:r>
      <w:r w:rsidR="009A2090" w:rsidRPr="00861BC2">
        <w:rPr>
          <w:rFonts w:ascii="Arial Narrow" w:hAnsi="Arial Narrow"/>
        </w:rPr>
        <w:softHyphen/>
      </w:r>
      <w:r w:rsidR="009A2090" w:rsidRPr="00861BC2">
        <w:rPr>
          <w:rFonts w:ascii="Arial Narrow" w:hAnsi="Arial Narrow"/>
        </w:rPr>
        <w:softHyphen/>
      </w:r>
      <w:r w:rsidR="009A2090" w:rsidRPr="00861BC2">
        <w:rPr>
          <w:rFonts w:ascii="Arial Narrow" w:hAnsi="Arial Narrow"/>
        </w:rPr>
        <w:softHyphen/>
      </w:r>
      <w:r w:rsidR="009A2090" w:rsidRPr="00861BC2">
        <w:rPr>
          <w:rFonts w:ascii="Arial Narrow" w:hAnsi="Arial Narrow"/>
        </w:rPr>
        <w:softHyphen/>
      </w:r>
      <w:r w:rsidR="009A2090" w:rsidRPr="00861BC2">
        <w:rPr>
          <w:rFonts w:ascii="Arial Narrow" w:hAnsi="Arial Narrow"/>
        </w:rPr>
        <w:softHyphen/>
      </w:r>
      <w:r w:rsidR="009A2090" w:rsidRPr="00861BC2">
        <w:rPr>
          <w:rFonts w:ascii="Arial Narrow" w:hAnsi="Arial Narrow"/>
        </w:rPr>
        <w:softHyphen/>
      </w:r>
      <w:r w:rsidR="009A2090" w:rsidRPr="00861BC2">
        <w:rPr>
          <w:rFonts w:ascii="Arial Narrow" w:hAnsi="Arial Narrow"/>
        </w:rPr>
        <w:softHyphen/>
      </w:r>
      <w:r w:rsidR="009A2090" w:rsidRPr="00861BC2">
        <w:rPr>
          <w:rFonts w:ascii="Arial Narrow" w:hAnsi="Arial Narrow"/>
        </w:rPr>
        <w:softHyphen/>
      </w:r>
      <w:r w:rsidR="009A2090" w:rsidRPr="00861BC2">
        <w:rPr>
          <w:rFonts w:ascii="Arial Narrow" w:hAnsi="Arial Narrow"/>
        </w:rPr>
        <w:softHyphen/>
      </w:r>
      <w:r w:rsidR="009A2090" w:rsidRPr="00861BC2">
        <w:rPr>
          <w:rFonts w:ascii="Arial Narrow" w:hAnsi="Arial Narrow"/>
        </w:rPr>
        <w:softHyphen/>
      </w:r>
      <w:r w:rsidR="009A2090" w:rsidRPr="00861BC2">
        <w:rPr>
          <w:rFonts w:ascii="Arial Narrow" w:hAnsi="Arial Narrow"/>
        </w:rPr>
        <w:softHyphen/>
      </w:r>
      <w:r w:rsidR="009A2090" w:rsidRPr="00861BC2">
        <w:rPr>
          <w:rFonts w:ascii="Arial Narrow" w:hAnsi="Arial Narrow"/>
        </w:rPr>
        <w:softHyphen/>
      </w:r>
      <w:r w:rsidR="009A2090" w:rsidRPr="00861BC2">
        <w:rPr>
          <w:rFonts w:ascii="Arial Narrow" w:hAnsi="Arial Narrow"/>
        </w:rPr>
        <w:softHyphen/>
      </w:r>
      <w:r w:rsidR="005F1E76" w:rsidRPr="00861BC2">
        <w:rPr>
          <w:rFonts w:ascii="Arial Narrow" w:hAnsi="Arial Narrow"/>
        </w:rPr>
        <w:t>____________________________________________</w:t>
      </w:r>
      <w:r w:rsidRPr="00861BC2">
        <w:rPr>
          <w:rFonts w:ascii="Arial Narrow" w:hAnsi="Arial Narrow"/>
        </w:rPr>
        <w:t xml:space="preserve">       </w:t>
      </w:r>
      <w:r w:rsidRPr="001778B4">
        <w:rPr>
          <w:rFonts w:ascii="Arial Narrow" w:hAnsi="Arial Narrow"/>
          <w:u w:val="single"/>
        </w:rPr>
        <w:t xml:space="preserve">                                                                                </w:t>
      </w:r>
    </w:p>
    <w:tbl>
      <w:tblPr>
        <w:tblW w:w="14490" w:type="dxa"/>
        <w:tblInd w:w="120" w:type="dxa"/>
        <w:tblLayout w:type="fixed"/>
        <w:tblCellMar>
          <w:left w:w="120" w:type="dxa"/>
          <w:right w:w="120" w:type="dxa"/>
        </w:tblCellMar>
        <w:tblLook w:val="0000"/>
      </w:tblPr>
      <w:tblGrid>
        <w:gridCol w:w="1260"/>
        <w:gridCol w:w="2520"/>
        <w:gridCol w:w="1980"/>
        <w:gridCol w:w="1620"/>
        <w:gridCol w:w="720"/>
        <w:gridCol w:w="1620"/>
        <w:gridCol w:w="1350"/>
        <w:gridCol w:w="1530"/>
        <w:gridCol w:w="1890"/>
      </w:tblGrid>
      <w:tr w:rsidR="00D10541" w:rsidRPr="0065360E" w:rsidTr="0065360E">
        <w:tblPrEx>
          <w:tblCellMar>
            <w:top w:w="0" w:type="dxa"/>
            <w:bottom w:w="0" w:type="dxa"/>
          </w:tblCellMar>
        </w:tblPrEx>
        <w:tc>
          <w:tcPr>
            <w:tcW w:w="1260" w:type="dxa"/>
            <w:tcBorders>
              <w:top w:val="single" w:sz="7" w:space="0" w:color="000000"/>
              <w:left w:val="single" w:sz="7" w:space="0" w:color="000000"/>
              <w:bottom w:val="single" w:sz="7" w:space="0" w:color="000000"/>
              <w:right w:val="single" w:sz="7" w:space="0" w:color="000000"/>
            </w:tcBorders>
            <w:vAlign w:val="bottom"/>
          </w:tcPr>
          <w:p w:rsidR="00D10541" w:rsidRPr="0065360E" w:rsidRDefault="00D10541" w:rsidP="0065360E">
            <w:pPr>
              <w:spacing w:line="120" w:lineRule="exact"/>
              <w:jc w:val="center"/>
              <w:rPr>
                <w:rFonts w:ascii="Arial Narrow" w:hAnsi="Arial Narrow"/>
                <w:b/>
                <w:sz w:val="20"/>
              </w:rPr>
            </w:pPr>
          </w:p>
          <w:p w:rsidR="00D10541" w:rsidRPr="0065360E" w:rsidRDefault="00D10541" w:rsidP="0065360E">
            <w:pPr>
              <w:spacing w:after="58"/>
              <w:jc w:val="center"/>
              <w:rPr>
                <w:rFonts w:ascii="Arial Narrow" w:hAnsi="Arial Narrow"/>
                <w:b/>
                <w:sz w:val="20"/>
              </w:rPr>
            </w:pPr>
            <w:r w:rsidRPr="0065360E">
              <w:rPr>
                <w:rFonts w:ascii="Arial Narrow" w:hAnsi="Arial Narrow"/>
                <w:b/>
                <w:sz w:val="20"/>
              </w:rPr>
              <w:t>HH #</w:t>
            </w:r>
          </w:p>
        </w:tc>
        <w:tc>
          <w:tcPr>
            <w:tcW w:w="2520" w:type="dxa"/>
            <w:tcBorders>
              <w:top w:val="single" w:sz="7" w:space="0" w:color="000000"/>
              <w:left w:val="single" w:sz="7" w:space="0" w:color="000000"/>
              <w:bottom w:val="single" w:sz="7" w:space="0" w:color="000000"/>
              <w:right w:val="single" w:sz="7" w:space="0" w:color="000000"/>
            </w:tcBorders>
            <w:vAlign w:val="bottom"/>
          </w:tcPr>
          <w:p w:rsidR="00D10541" w:rsidRPr="0065360E" w:rsidRDefault="00D10541" w:rsidP="0065360E">
            <w:pPr>
              <w:spacing w:line="120" w:lineRule="exact"/>
              <w:jc w:val="center"/>
              <w:rPr>
                <w:rFonts w:ascii="Arial Narrow" w:hAnsi="Arial Narrow"/>
                <w:b/>
                <w:sz w:val="20"/>
              </w:rPr>
            </w:pPr>
          </w:p>
          <w:p w:rsidR="00D10541" w:rsidRPr="0065360E" w:rsidRDefault="00D10541" w:rsidP="0065360E">
            <w:pPr>
              <w:spacing w:after="58"/>
              <w:jc w:val="center"/>
              <w:rPr>
                <w:rFonts w:ascii="Arial Narrow" w:hAnsi="Arial Narrow"/>
                <w:b/>
                <w:sz w:val="20"/>
              </w:rPr>
            </w:pPr>
            <w:r w:rsidRPr="0065360E">
              <w:rPr>
                <w:rFonts w:ascii="Arial Narrow" w:hAnsi="Arial Narrow"/>
                <w:b/>
                <w:sz w:val="20"/>
              </w:rPr>
              <w:t>Household Name</w:t>
            </w:r>
          </w:p>
        </w:tc>
        <w:tc>
          <w:tcPr>
            <w:tcW w:w="1980" w:type="dxa"/>
            <w:tcBorders>
              <w:top w:val="single" w:sz="7" w:space="0" w:color="000000"/>
              <w:left w:val="single" w:sz="7" w:space="0" w:color="000000"/>
              <w:bottom w:val="single" w:sz="7" w:space="0" w:color="000000"/>
              <w:right w:val="single" w:sz="7" w:space="0" w:color="000000"/>
            </w:tcBorders>
            <w:vAlign w:val="bottom"/>
          </w:tcPr>
          <w:p w:rsidR="00D10541" w:rsidRPr="0065360E" w:rsidRDefault="00D10541" w:rsidP="0065360E">
            <w:pPr>
              <w:spacing w:line="120" w:lineRule="exact"/>
              <w:jc w:val="center"/>
              <w:rPr>
                <w:rFonts w:ascii="Arial Narrow" w:hAnsi="Arial Narrow"/>
                <w:b/>
                <w:sz w:val="20"/>
              </w:rPr>
            </w:pPr>
          </w:p>
          <w:p w:rsidR="00D10541" w:rsidRPr="0065360E" w:rsidRDefault="00D10541" w:rsidP="0065360E">
            <w:pPr>
              <w:spacing w:after="58"/>
              <w:jc w:val="center"/>
              <w:rPr>
                <w:rFonts w:ascii="Arial Narrow" w:hAnsi="Arial Narrow"/>
                <w:b/>
                <w:sz w:val="20"/>
              </w:rPr>
            </w:pPr>
            <w:r w:rsidRPr="0065360E">
              <w:rPr>
                <w:rFonts w:ascii="Arial Narrow" w:hAnsi="Arial Narrow"/>
                <w:b/>
                <w:sz w:val="20"/>
              </w:rPr>
              <w:t>Household Address</w:t>
            </w:r>
          </w:p>
        </w:tc>
        <w:tc>
          <w:tcPr>
            <w:tcW w:w="1620" w:type="dxa"/>
            <w:tcBorders>
              <w:top w:val="single" w:sz="7" w:space="0" w:color="000000"/>
              <w:left w:val="single" w:sz="7" w:space="0" w:color="000000"/>
              <w:bottom w:val="single" w:sz="7" w:space="0" w:color="000000"/>
              <w:right w:val="single" w:sz="7" w:space="0" w:color="000000"/>
            </w:tcBorders>
            <w:vAlign w:val="bottom"/>
          </w:tcPr>
          <w:p w:rsidR="00D10541" w:rsidRPr="0065360E" w:rsidRDefault="00D10541" w:rsidP="0065360E">
            <w:pPr>
              <w:spacing w:line="120" w:lineRule="exact"/>
              <w:jc w:val="center"/>
              <w:rPr>
                <w:rFonts w:ascii="Arial Narrow" w:hAnsi="Arial Narrow"/>
                <w:b/>
                <w:sz w:val="20"/>
              </w:rPr>
            </w:pPr>
          </w:p>
          <w:p w:rsidR="00D10541" w:rsidRPr="0065360E" w:rsidRDefault="00D10541" w:rsidP="0065360E">
            <w:pPr>
              <w:spacing w:after="58"/>
              <w:jc w:val="center"/>
              <w:rPr>
                <w:rFonts w:ascii="Arial Narrow" w:hAnsi="Arial Narrow"/>
                <w:b/>
                <w:sz w:val="20"/>
              </w:rPr>
            </w:pPr>
            <w:r w:rsidRPr="0065360E">
              <w:rPr>
                <w:rFonts w:ascii="Arial Narrow" w:hAnsi="Arial Narrow"/>
                <w:b/>
                <w:sz w:val="20"/>
              </w:rPr>
              <w:t>Account Number</w:t>
            </w:r>
          </w:p>
        </w:tc>
        <w:tc>
          <w:tcPr>
            <w:tcW w:w="720" w:type="dxa"/>
            <w:tcBorders>
              <w:top w:val="single" w:sz="7" w:space="0" w:color="000000"/>
              <w:left w:val="single" w:sz="7" w:space="0" w:color="000000"/>
              <w:bottom w:val="single" w:sz="7" w:space="0" w:color="000000"/>
              <w:right w:val="single" w:sz="7" w:space="0" w:color="000000"/>
            </w:tcBorders>
            <w:vAlign w:val="bottom"/>
          </w:tcPr>
          <w:p w:rsidR="00D10541" w:rsidRPr="0065360E" w:rsidRDefault="00D10541" w:rsidP="0065360E">
            <w:pPr>
              <w:spacing w:line="120" w:lineRule="exact"/>
              <w:jc w:val="center"/>
              <w:rPr>
                <w:rFonts w:ascii="Arial Narrow" w:hAnsi="Arial Narrow"/>
                <w:b/>
                <w:sz w:val="20"/>
              </w:rPr>
            </w:pPr>
          </w:p>
          <w:p w:rsidR="00D10541" w:rsidRPr="0065360E" w:rsidRDefault="00D10541" w:rsidP="0065360E">
            <w:pPr>
              <w:spacing w:after="58"/>
              <w:jc w:val="center"/>
              <w:rPr>
                <w:rFonts w:ascii="Arial Narrow" w:hAnsi="Arial Narrow"/>
                <w:b/>
                <w:sz w:val="20"/>
              </w:rPr>
            </w:pPr>
            <w:r w:rsidRPr="0065360E">
              <w:rPr>
                <w:rFonts w:ascii="Arial Narrow" w:hAnsi="Arial Narrow"/>
                <w:b/>
                <w:sz w:val="20"/>
              </w:rPr>
              <w:t>Fuel Type</w:t>
            </w:r>
          </w:p>
        </w:tc>
        <w:tc>
          <w:tcPr>
            <w:tcW w:w="1620" w:type="dxa"/>
            <w:tcBorders>
              <w:top w:val="single" w:sz="7" w:space="0" w:color="000000"/>
              <w:left w:val="single" w:sz="7" w:space="0" w:color="000000"/>
              <w:bottom w:val="single" w:sz="7" w:space="0" w:color="000000"/>
              <w:right w:val="single" w:sz="7" w:space="0" w:color="000000"/>
            </w:tcBorders>
            <w:vAlign w:val="bottom"/>
          </w:tcPr>
          <w:p w:rsidR="00D10541" w:rsidRPr="0065360E" w:rsidRDefault="00D10541" w:rsidP="0065360E">
            <w:pPr>
              <w:spacing w:after="58"/>
              <w:jc w:val="center"/>
              <w:rPr>
                <w:rFonts w:ascii="Arial Narrow" w:hAnsi="Arial Narrow"/>
                <w:b/>
                <w:sz w:val="20"/>
              </w:rPr>
            </w:pPr>
            <w:r w:rsidRPr="0065360E">
              <w:rPr>
                <w:rFonts w:ascii="Arial Narrow" w:hAnsi="Arial Narrow"/>
                <w:b/>
                <w:sz w:val="20"/>
              </w:rPr>
              <w:t>(1) Consumption</w:t>
            </w:r>
          </w:p>
          <w:p w:rsidR="00D10541" w:rsidRPr="0065360E" w:rsidRDefault="00D10541" w:rsidP="0065360E">
            <w:pPr>
              <w:spacing w:after="58"/>
              <w:jc w:val="center"/>
              <w:rPr>
                <w:rFonts w:ascii="Arial Narrow" w:hAnsi="Arial Narrow"/>
                <w:b/>
                <w:sz w:val="20"/>
              </w:rPr>
            </w:pPr>
            <w:r w:rsidRPr="0065360E">
              <w:rPr>
                <w:rFonts w:ascii="Arial Narrow" w:hAnsi="Arial Narrow"/>
                <w:b/>
                <w:sz w:val="20"/>
              </w:rPr>
              <w:t>Amount</w:t>
            </w:r>
          </w:p>
        </w:tc>
        <w:tc>
          <w:tcPr>
            <w:tcW w:w="1350" w:type="dxa"/>
            <w:tcBorders>
              <w:top w:val="single" w:sz="7" w:space="0" w:color="000000"/>
              <w:left w:val="single" w:sz="7" w:space="0" w:color="000000"/>
              <w:bottom w:val="single" w:sz="7" w:space="0" w:color="000000"/>
              <w:right w:val="single" w:sz="7" w:space="0" w:color="000000"/>
            </w:tcBorders>
            <w:vAlign w:val="bottom"/>
          </w:tcPr>
          <w:p w:rsidR="00D10541" w:rsidRPr="0065360E" w:rsidRDefault="00D10541" w:rsidP="0065360E">
            <w:pPr>
              <w:spacing w:after="58"/>
              <w:jc w:val="center"/>
              <w:rPr>
                <w:rFonts w:ascii="Arial Narrow" w:hAnsi="Arial Narrow"/>
                <w:b/>
                <w:sz w:val="20"/>
              </w:rPr>
            </w:pPr>
            <w:r w:rsidRPr="0065360E">
              <w:rPr>
                <w:rFonts w:ascii="Arial Narrow" w:hAnsi="Arial Narrow"/>
                <w:b/>
                <w:sz w:val="20"/>
              </w:rPr>
              <w:t>(2) Original</w:t>
            </w:r>
          </w:p>
          <w:p w:rsidR="00D10541" w:rsidRPr="0065360E" w:rsidRDefault="0065360E" w:rsidP="0065360E">
            <w:pPr>
              <w:spacing w:after="58"/>
              <w:jc w:val="center"/>
              <w:rPr>
                <w:rFonts w:ascii="Arial Narrow" w:hAnsi="Arial Narrow"/>
                <w:b/>
                <w:sz w:val="20"/>
              </w:rPr>
            </w:pPr>
            <w:r>
              <w:rPr>
                <w:rFonts w:ascii="Arial Narrow" w:hAnsi="Arial Narrow"/>
                <w:b/>
                <w:sz w:val="20"/>
              </w:rPr>
              <w:t>EAP Grant</w:t>
            </w:r>
          </w:p>
        </w:tc>
        <w:tc>
          <w:tcPr>
            <w:tcW w:w="1530" w:type="dxa"/>
            <w:tcBorders>
              <w:top w:val="single" w:sz="7" w:space="0" w:color="000000"/>
              <w:left w:val="single" w:sz="7" w:space="0" w:color="000000"/>
              <w:bottom w:val="single" w:sz="7" w:space="0" w:color="000000"/>
              <w:right w:val="single" w:sz="7" w:space="0" w:color="000000"/>
            </w:tcBorders>
            <w:vAlign w:val="bottom"/>
          </w:tcPr>
          <w:p w:rsidR="00D10541" w:rsidRPr="0065360E" w:rsidRDefault="00D10541" w:rsidP="0065360E">
            <w:pPr>
              <w:spacing w:after="58"/>
              <w:jc w:val="center"/>
              <w:rPr>
                <w:rFonts w:ascii="Arial Narrow" w:hAnsi="Arial Narrow"/>
                <w:b/>
                <w:sz w:val="20"/>
              </w:rPr>
            </w:pPr>
            <w:r w:rsidRPr="0065360E">
              <w:rPr>
                <w:rFonts w:ascii="Arial Narrow" w:hAnsi="Arial Narrow"/>
                <w:b/>
                <w:sz w:val="20"/>
              </w:rPr>
              <w:t>(3) Remaining</w:t>
            </w:r>
          </w:p>
          <w:p w:rsidR="00D10541" w:rsidRPr="0065360E" w:rsidRDefault="00D10541" w:rsidP="0065360E">
            <w:pPr>
              <w:spacing w:after="58"/>
              <w:jc w:val="center"/>
              <w:rPr>
                <w:rFonts w:ascii="Arial Narrow" w:hAnsi="Arial Narrow"/>
                <w:b/>
                <w:sz w:val="20"/>
              </w:rPr>
            </w:pPr>
            <w:r w:rsidRPr="0065360E">
              <w:rPr>
                <w:rFonts w:ascii="Arial Narrow" w:hAnsi="Arial Narrow"/>
                <w:b/>
                <w:sz w:val="20"/>
              </w:rPr>
              <w:t>EAP Grant</w:t>
            </w:r>
          </w:p>
        </w:tc>
        <w:tc>
          <w:tcPr>
            <w:tcW w:w="1890" w:type="dxa"/>
            <w:tcBorders>
              <w:top w:val="single" w:sz="7" w:space="0" w:color="000000"/>
              <w:left w:val="single" w:sz="7" w:space="0" w:color="000000"/>
              <w:bottom w:val="single" w:sz="7" w:space="0" w:color="000000"/>
              <w:right w:val="single" w:sz="7" w:space="0" w:color="000000"/>
            </w:tcBorders>
            <w:vAlign w:val="bottom"/>
          </w:tcPr>
          <w:p w:rsidR="00D10541" w:rsidRPr="0065360E" w:rsidRDefault="00D10541" w:rsidP="0065360E">
            <w:pPr>
              <w:spacing w:after="58"/>
              <w:jc w:val="center"/>
              <w:rPr>
                <w:rFonts w:ascii="Arial Narrow" w:hAnsi="Arial Narrow"/>
                <w:b/>
                <w:sz w:val="20"/>
              </w:rPr>
            </w:pPr>
            <w:r w:rsidRPr="0065360E">
              <w:rPr>
                <w:rFonts w:ascii="Arial Narrow" w:hAnsi="Arial Narrow"/>
                <w:b/>
                <w:sz w:val="20"/>
              </w:rPr>
              <w:t>(4) Ba</w:t>
            </w:r>
            <w:r w:rsidR="0065360E">
              <w:rPr>
                <w:rFonts w:ascii="Arial Narrow" w:hAnsi="Arial Narrow"/>
                <w:b/>
                <w:sz w:val="20"/>
              </w:rPr>
              <w:t>lance Owing for heat costs only</w:t>
            </w:r>
          </w:p>
        </w:tc>
      </w:tr>
      <w:tr w:rsidR="00D10541" w:rsidRPr="001778B4" w:rsidTr="00826C05">
        <w:tblPrEx>
          <w:tblCellMar>
            <w:top w:w="0" w:type="dxa"/>
            <w:bottom w:w="0" w:type="dxa"/>
          </w:tblCellMar>
        </w:tblPrEx>
        <w:tc>
          <w:tcPr>
            <w:tcW w:w="126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rPr>
                <w:rFonts w:ascii="Arial Narrow" w:hAnsi="Arial Narrow"/>
                <w:sz w:val="18"/>
              </w:rPr>
            </w:pPr>
          </w:p>
          <w:p w:rsidR="00D10541" w:rsidRPr="001778B4" w:rsidRDefault="00D10541">
            <w:pPr>
              <w:spacing w:after="58"/>
              <w:rPr>
                <w:rFonts w:ascii="Arial Narrow" w:hAnsi="Arial Narrow"/>
                <w:sz w:val="18"/>
              </w:rPr>
            </w:pPr>
          </w:p>
        </w:tc>
        <w:tc>
          <w:tcPr>
            <w:tcW w:w="252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c>
          <w:tcPr>
            <w:tcW w:w="198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c>
          <w:tcPr>
            <w:tcW w:w="162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c>
          <w:tcPr>
            <w:tcW w:w="72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c>
          <w:tcPr>
            <w:tcW w:w="162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c>
          <w:tcPr>
            <w:tcW w:w="135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c>
          <w:tcPr>
            <w:tcW w:w="153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c>
          <w:tcPr>
            <w:tcW w:w="189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r>
      <w:tr w:rsidR="00D10541" w:rsidRPr="001778B4" w:rsidTr="00826C05">
        <w:tblPrEx>
          <w:tblCellMar>
            <w:top w:w="0" w:type="dxa"/>
            <w:bottom w:w="0" w:type="dxa"/>
          </w:tblCellMar>
        </w:tblPrEx>
        <w:tc>
          <w:tcPr>
            <w:tcW w:w="126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rPr>
                <w:rFonts w:ascii="Arial Narrow" w:hAnsi="Arial Narrow"/>
                <w:sz w:val="18"/>
              </w:rPr>
            </w:pPr>
          </w:p>
          <w:p w:rsidR="00D10541" w:rsidRPr="001778B4" w:rsidRDefault="00D10541">
            <w:pPr>
              <w:spacing w:after="58"/>
              <w:rPr>
                <w:rFonts w:ascii="Arial Narrow" w:hAnsi="Arial Narrow"/>
                <w:sz w:val="18"/>
              </w:rPr>
            </w:pPr>
          </w:p>
        </w:tc>
        <w:tc>
          <w:tcPr>
            <w:tcW w:w="252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c>
          <w:tcPr>
            <w:tcW w:w="198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c>
          <w:tcPr>
            <w:tcW w:w="162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c>
          <w:tcPr>
            <w:tcW w:w="72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c>
          <w:tcPr>
            <w:tcW w:w="162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c>
          <w:tcPr>
            <w:tcW w:w="135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c>
          <w:tcPr>
            <w:tcW w:w="153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c>
          <w:tcPr>
            <w:tcW w:w="189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r>
      <w:tr w:rsidR="00D10541" w:rsidRPr="001778B4" w:rsidTr="00826C05">
        <w:tblPrEx>
          <w:tblCellMar>
            <w:top w:w="0" w:type="dxa"/>
            <w:bottom w:w="0" w:type="dxa"/>
          </w:tblCellMar>
        </w:tblPrEx>
        <w:tc>
          <w:tcPr>
            <w:tcW w:w="126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rPr>
                <w:rFonts w:ascii="Arial Narrow" w:hAnsi="Arial Narrow"/>
                <w:sz w:val="18"/>
              </w:rPr>
            </w:pPr>
          </w:p>
          <w:p w:rsidR="00D10541" w:rsidRPr="001778B4" w:rsidRDefault="00D10541">
            <w:pPr>
              <w:spacing w:after="58"/>
              <w:rPr>
                <w:rFonts w:ascii="Arial Narrow" w:hAnsi="Arial Narrow"/>
                <w:sz w:val="18"/>
              </w:rPr>
            </w:pPr>
          </w:p>
        </w:tc>
        <w:tc>
          <w:tcPr>
            <w:tcW w:w="252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c>
          <w:tcPr>
            <w:tcW w:w="198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c>
          <w:tcPr>
            <w:tcW w:w="162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c>
          <w:tcPr>
            <w:tcW w:w="72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c>
          <w:tcPr>
            <w:tcW w:w="162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c>
          <w:tcPr>
            <w:tcW w:w="135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c>
          <w:tcPr>
            <w:tcW w:w="153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c>
          <w:tcPr>
            <w:tcW w:w="189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r>
      <w:tr w:rsidR="00D10541" w:rsidRPr="001778B4" w:rsidTr="00826C05">
        <w:tblPrEx>
          <w:tblCellMar>
            <w:top w:w="0" w:type="dxa"/>
            <w:bottom w:w="0" w:type="dxa"/>
          </w:tblCellMar>
        </w:tblPrEx>
        <w:tc>
          <w:tcPr>
            <w:tcW w:w="126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rPr>
                <w:rFonts w:ascii="Arial Narrow" w:hAnsi="Arial Narrow"/>
                <w:sz w:val="18"/>
              </w:rPr>
            </w:pPr>
          </w:p>
          <w:p w:rsidR="00D10541" w:rsidRPr="001778B4" w:rsidRDefault="00D10541">
            <w:pPr>
              <w:spacing w:after="58"/>
              <w:rPr>
                <w:rFonts w:ascii="Arial Narrow" w:hAnsi="Arial Narrow"/>
                <w:sz w:val="18"/>
              </w:rPr>
            </w:pPr>
          </w:p>
        </w:tc>
        <w:tc>
          <w:tcPr>
            <w:tcW w:w="252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c>
          <w:tcPr>
            <w:tcW w:w="198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c>
          <w:tcPr>
            <w:tcW w:w="162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c>
          <w:tcPr>
            <w:tcW w:w="72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c>
          <w:tcPr>
            <w:tcW w:w="162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c>
          <w:tcPr>
            <w:tcW w:w="135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c>
          <w:tcPr>
            <w:tcW w:w="153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c>
          <w:tcPr>
            <w:tcW w:w="189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r>
      <w:tr w:rsidR="00D10541" w:rsidRPr="001778B4" w:rsidTr="00826C05">
        <w:tblPrEx>
          <w:tblCellMar>
            <w:top w:w="0" w:type="dxa"/>
            <w:bottom w:w="0" w:type="dxa"/>
          </w:tblCellMar>
        </w:tblPrEx>
        <w:tc>
          <w:tcPr>
            <w:tcW w:w="126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rPr>
                <w:rFonts w:ascii="Arial Narrow" w:hAnsi="Arial Narrow"/>
                <w:sz w:val="18"/>
              </w:rPr>
            </w:pPr>
          </w:p>
          <w:p w:rsidR="00D10541" w:rsidRPr="001778B4" w:rsidRDefault="00D10541">
            <w:pPr>
              <w:spacing w:after="58"/>
              <w:rPr>
                <w:rFonts w:ascii="Arial Narrow" w:hAnsi="Arial Narrow"/>
                <w:sz w:val="18"/>
              </w:rPr>
            </w:pPr>
          </w:p>
        </w:tc>
        <w:tc>
          <w:tcPr>
            <w:tcW w:w="252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c>
          <w:tcPr>
            <w:tcW w:w="198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c>
          <w:tcPr>
            <w:tcW w:w="162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c>
          <w:tcPr>
            <w:tcW w:w="72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c>
          <w:tcPr>
            <w:tcW w:w="162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c>
          <w:tcPr>
            <w:tcW w:w="135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c>
          <w:tcPr>
            <w:tcW w:w="153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c>
          <w:tcPr>
            <w:tcW w:w="189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r>
      <w:tr w:rsidR="00D10541" w:rsidRPr="001778B4" w:rsidTr="00826C05">
        <w:tblPrEx>
          <w:tblCellMar>
            <w:top w:w="0" w:type="dxa"/>
            <w:bottom w:w="0" w:type="dxa"/>
          </w:tblCellMar>
        </w:tblPrEx>
        <w:tc>
          <w:tcPr>
            <w:tcW w:w="126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rPr>
                <w:rFonts w:ascii="Arial Narrow" w:hAnsi="Arial Narrow"/>
                <w:sz w:val="18"/>
              </w:rPr>
            </w:pPr>
          </w:p>
          <w:p w:rsidR="00D10541" w:rsidRPr="001778B4" w:rsidRDefault="00D10541">
            <w:pPr>
              <w:spacing w:after="58"/>
              <w:rPr>
                <w:rFonts w:ascii="Arial Narrow" w:hAnsi="Arial Narrow"/>
                <w:sz w:val="18"/>
              </w:rPr>
            </w:pPr>
          </w:p>
        </w:tc>
        <w:tc>
          <w:tcPr>
            <w:tcW w:w="252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c>
          <w:tcPr>
            <w:tcW w:w="198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c>
          <w:tcPr>
            <w:tcW w:w="162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c>
          <w:tcPr>
            <w:tcW w:w="72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c>
          <w:tcPr>
            <w:tcW w:w="162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c>
          <w:tcPr>
            <w:tcW w:w="135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c>
          <w:tcPr>
            <w:tcW w:w="153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c>
          <w:tcPr>
            <w:tcW w:w="189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r>
      <w:tr w:rsidR="00D10541" w:rsidRPr="001778B4" w:rsidTr="00826C05">
        <w:tblPrEx>
          <w:tblCellMar>
            <w:top w:w="0" w:type="dxa"/>
            <w:bottom w:w="0" w:type="dxa"/>
          </w:tblCellMar>
        </w:tblPrEx>
        <w:tc>
          <w:tcPr>
            <w:tcW w:w="126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rPr>
                <w:rFonts w:ascii="Arial Narrow" w:hAnsi="Arial Narrow"/>
                <w:sz w:val="18"/>
              </w:rPr>
            </w:pPr>
          </w:p>
          <w:p w:rsidR="00D10541" w:rsidRPr="001778B4" w:rsidRDefault="00D10541">
            <w:pPr>
              <w:spacing w:after="58"/>
              <w:rPr>
                <w:rFonts w:ascii="Arial Narrow" w:hAnsi="Arial Narrow"/>
                <w:sz w:val="18"/>
              </w:rPr>
            </w:pPr>
          </w:p>
        </w:tc>
        <w:tc>
          <w:tcPr>
            <w:tcW w:w="252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c>
          <w:tcPr>
            <w:tcW w:w="198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c>
          <w:tcPr>
            <w:tcW w:w="162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c>
          <w:tcPr>
            <w:tcW w:w="72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c>
          <w:tcPr>
            <w:tcW w:w="162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c>
          <w:tcPr>
            <w:tcW w:w="135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c>
          <w:tcPr>
            <w:tcW w:w="153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c>
          <w:tcPr>
            <w:tcW w:w="1890" w:type="dxa"/>
            <w:tcBorders>
              <w:top w:val="single" w:sz="7" w:space="0" w:color="000000"/>
              <w:left w:val="single" w:sz="7" w:space="0" w:color="000000"/>
              <w:bottom w:val="single" w:sz="7" w:space="0" w:color="000000"/>
              <w:right w:val="single" w:sz="7" w:space="0" w:color="000000"/>
            </w:tcBorders>
          </w:tcPr>
          <w:p w:rsidR="00D10541" w:rsidRPr="001778B4" w:rsidRDefault="00D10541">
            <w:pPr>
              <w:spacing w:line="120" w:lineRule="exact"/>
              <w:rPr>
                <w:rFonts w:ascii="Arial Narrow" w:hAnsi="Arial Narrow"/>
                <w:sz w:val="18"/>
              </w:rPr>
            </w:pPr>
          </w:p>
          <w:p w:rsidR="00D10541" w:rsidRPr="001778B4" w:rsidRDefault="00D10541">
            <w:pPr>
              <w:spacing w:after="58"/>
              <w:rPr>
                <w:rFonts w:ascii="Arial Narrow" w:hAnsi="Arial Narrow"/>
                <w:sz w:val="18"/>
              </w:rPr>
            </w:pPr>
          </w:p>
        </w:tc>
      </w:tr>
    </w:tbl>
    <w:p w:rsidR="0033189C" w:rsidRPr="00FF32D8" w:rsidRDefault="0033189C" w:rsidP="00FF32D8">
      <w:pPr>
        <w:widowControl/>
        <w:adjustRightInd w:val="0"/>
        <w:rPr>
          <w:rFonts w:ascii="Arial Narrow" w:hAnsi="Arial Narrow" w:cs="Arial Narrow"/>
          <w:snapToGrid/>
          <w:szCs w:val="24"/>
        </w:rPr>
      </w:pPr>
      <w:r w:rsidRPr="00FF32D8">
        <w:rPr>
          <w:rFonts w:ascii="Arial Narrow" w:hAnsi="Arial Narrow" w:cs="Arial Narrow"/>
          <w:b/>
          <w:bCs/>
          <w:snapToGrid/>
          <w:szCs w:val="24"/>
        </w:rPr>
        <w:t xml:space="preserve">INSTRUCTIONS: </w:t>
      </w:r>
      <w:r w:rsidR="0065360E">
        <w:rPr>
          <w:rFonts w:ascii="Arial Narrow" w:hAnsi="Arial Narrow" w:cs="Arial Narrow"/>
          <w:snapToGrid/>
          <w:szCs w:val="24"/>
        </w:rPr>
        <w:t>Service Providers</w:t>
      </w:r>
      <w:r w:rsidRPr="00FF32D8">
        <w:rPr>
          <w:rFonts w:ascii="Arial Narrow" w:hAnsi="Arial Narrow" w:cs="Arial Narrow"/>
          <w:snapToGrid/>
          <w:szCs w:val="24"/>
        </w:rPr>
        <w:t xml:space="preserve"> are required to monitor major vendors and a sampling of smaller vendors to assure compliance with the vendor agreement</w:t>
      </w:r>
      <w:r w:rsidR="0065360E">
        <w:rPr>
          <w:rFonts w:ascii="Arial Narrow" w:hAnsi="Arial Narrow" w:cs="Arial Narrow"/>
          <w:snapToGrid/>
          <w:szCs w:val="24"/>
        </w:rPr>
        <w:t xml:space="preserve"> and program policy</w:t>
      </w:r>
      <w:r w:rsidRPr="00FF32D8">
        <w:rPr>
          <w:rFonts w:ascii="Arial Narrow" w:hAnsi="Arial Narrow" w:cs="Arial Narrow"/>
          <w:snapToGrid/>
          <w:szCs w:val="24"/>
        </w:rPr>
        <w:t>. Please do the following:</w:t>
      </w:r>
    </w:p>
    <w:p w:rsidR="0033189C" w:rsidRPr="00FF32D8" w:rsidRDefault="0033189C" w:rsidP="00826C05">
      <w:pPr>
        <w:widowControl/>
        <w:adjustRightInd w:val="0"/>
        <w:ind w:left="270" w:hanging="270"/>
        <w:rPr>
          <w:rFonts w:ascii="Arial Narrow" w:hAnsi="Arial Narrow" w:cs="Arial Narrow"/>
          <w:snapToGrid/>
          <w:szCs w:val="24"/>
        </w:rPr>
      </w:pPr>
      <w:r w:rsidRPr="00FF32D8">
        <w:rPr>
          <w:rFonts w:ascii="Arial Narrow" w:hAnsi="Arial Narrow" w:cs="Arial Narrow"/>
          <w:snapToGrid/>
          <w:szCs w:val="24"/>
        </w:rPr>
        <w:t>(1)</w:t>
      </w:r>
      <w:r w:rsidR="00826C05">
        <w:rPr>
          <w:rFonts w:ascii="Arial Narrow" w:hAnsi="Arial Narrow" w:cs="Arial Narrow"/>
          <w:snapToGrid/>
          <w:szCs w:val="24"/>
        </w:rPr>
        <w:t xml:space="preserve"> </w:t>
      </w:r>
      <w:r w:rsidRPr="00FF32D8">
        <w:rPr>
          <w:rFonts w:ascii="Arial Narrow" w:hAnsi="Arial Narrow" w:cs="Arial Narrow"/>
          <w:snapToGrid/>
          <w:szCs w:val="24"/>
        </w:rPr>
        <w:t>Fill in the heat consumption costs for a twelve month period used for the household in F</w:t>
      </w:r>
      <w:r w:rsidR="005C186C">
        <w:rPr>
          <w:rFonts w:ascii="Arial Narrow" w:hAnsi="Arial Narrow" w:cs="Arial Narrow"/>
          <w:snapToGrid/>
          <w:szCs w:val="24"/>
        </w:rPr>
        <w:t>F</w:t>
      </w:r>
      <w:r w:rsidRPr="00FF32D8">
        <w:rPr>
          <w:rFonts w:ascii="Arial Narrow" w:hAnsi="Arial Narrow" w:cs="Arial Narrow"/>
          <w:snapToGrid/>
          <w:szCs w:val="24"/>
        </w:rPr>
        <w:t>Y20</w:t>
      </w:r>
      <w:r w:rsidR="005C186C">
        <w:rPr>
          <w:rFonts w:ascii="Arial Narrow" w:hAnsi="Arial Narrow" w:cs="Arial Narrow"/>
          <w:snapToGrid/>
          <w:szCs w:val="24"/>
        </w:rPr>
        <w:t>11</w:t>
      </w:r>
      <w:r w:rsidRPr="00FF32D8">
        <w:rPr>
          <w:rFonts w:ascii="Arial Narrow" w:hAnsi="Arial Narrow" w:cs="Arial Narrow"/>
          <w:snapToGrid/>
          <w:szCs w:val="24"/>
        </w:rPr>
        <w:t>. Attach copies of statements to verify the</w:t>
      </w:r>
      <w:r w:rsidR="0065360E">
        <w:rPr>
          <w:rFonts w:ascii="Arial Narrow" w:hAnsi="Arial Narrow" w:cs="Arial Narrow"/>
          <w:snapToGrid/>
          <w:szCs w:val="24"/>
        </w:rPr>
        <w:t>se costs. (R</w:t>
      </w:r>
      <w:r w:rsidRPr="00FF32D8">
        <w:rPr>
          <w:rFonts w:ascii="Arial Narrow" w:hAnsi="Arial Narrow" w:cs="Arial Narrow"/>
          <w:snapToGrid/>
          <w:szCs w:val="24"/>
        </w:rPr>
        <w:t xml:space="preserve">ecreate the same period submitted for </w:t>
      </w:r>
      <w:r w:rsidR="005C186C">
        <w:rPr>
          <w:rFonts w:ascii="Arial Narrow" w:hAnsi="Arial Narrow" w:cs="Arial Narrow"/>
          <w:snapToGrid/>
          <w:szCs w:val="24"/>
        </w:rPr>
        <w:t>the sample households for FFY2011. Remember, FFY2011</w:t>
      </w:r>
      <w:r w:rsidRPr="00FF32D8">
        <w:rPr>
          <w:rFonts w:ascii="Arial Narrow" w:hAnsi="Arial Narrow" w:cs="Arial Narrow"/>
          <w:snapToGrid/>
          <w:szCs w:val="24"/>
        </w:rPr>
        <w:t xml:space="preserve"> consumption data included the </w:t>
      </w:r>
      <w:r w:rsidR="005C186C">
        <w:rPr>
          <w:rFonts w:ascii="Arial Narrow" w:hAnsi="Arial Narrow" w:cs="Arial Narrow"/>
          <w:snapToGrid/>
          <w:szCs w:val="24"/>
        </w:rPr>
        <w:t xml:space="preserve">2009-2010 </w:t>
      </w:r>
      <w:r w:rsidRPr="00FF32D8">
        <w:rPr>
          <w:rFonts w:ascii="Arial Narrow" w:hAnsi="Arial Narrow" w:cs="Arial Narrow"/>
          <w:snapToGrid/>
          <w:szCs w:val="24"/>
        </w:rPr>
        <w:t>heating season timeframe.)</w:t>
      </w:r>
    </w:p>
    <w:p w:rsidR="0033189C" w:rsidRPr="00FF32D8" w:rsidRDefault="0033189C" w:rsidP="00826C05">
      <w:pPr>
        <w:widowControl/>
        <w:adjustRightInd w:val="0"/>
        <w:ind w:left="270" w:hanging="270"/>
        <w:rPr>
          <w:rFonts w:ascii="Arial Narrow" w:hAnsi="Arial Narrow" w:cs="Arial Narrow"/>
          <w:snapToGrid/>
          <w:szCs w:val="24"/>
        </w:rPr>
      </w:pPr>
      <w:r w:rsidRPr="00FF32D8">
        <w:rPr>
          <w:rFonts w:ascii="Arial Narrow" w:hAnsi="Arial Narrow" w:cs="Arial Narrow"/>
          <w:snapToGrid/>
          <w:szCs w:val="24"/>
        </w:rPr>
        <w:t>(2) Amount of household’s EAP grant is listed in this column.</w:t>
      </w:r>
    </w:p>
    <w:p w:rsidR="0033189C" w:rsidRPr="00FF32D8" w:rsidRDefault="0033189C" w:rsidP="00826C05">
      <w:pPr>
        <w:widowControl/>
        <w:adjustRightInd w:val="0"/>
        <w:ind w:left="270" w:hanging="270"/>
        <w:rPr>
          <w:rFonts w:ascii="Arial Narrow" w:hAnsi="Arial Narrow" w:cs="Arial Narrow"/>
          <w:snapToGrid/>
          <w:szCs w:val="24"/>
        </w:rPr>
      </w:pPr>
      <w:r w:rsidRPr="00FF32D8">
        <w:rPr>
          <w:rFonts w:ascii="Arial Narrow" w:hAnsi="Arial Narrow" w:cs="Arial Narrow"/>
          <w:snapToGrid/>
          <w:szCs w:val="24"/>
        </w:rPr>
        <w:t>(3) List remaining EAP fu</w:t>
      </w:r>
      <w:r w:rsidR="0065360E">
        <w:rPr>
          <w:rFonts w:ascii="Arial Narrow" w:hAnsi="Arial Narrow" w:cs="Arial Narrow"/>
          <w:snapToGrid/>
          <w:szCs w:val="24"/>
        </w:rPr>
        <w:t>nds from original EAP grant</w:t>
      </w:r>
      <w:r w:rsidRPr="00FF32D8">
        <w:rPr>
          <w:rFonts w:ascii="Arial Narrow" w:hAnsi="Arial Narrow" w:cs="Arial Narrow"/>
          <w:snapToGrid/>
          <w:szCs w:val="24"/>
        </w:rPr>
        <w:t xml:space="preserve"> still remains on household’s account, and has not yet been spent for heat costs.</w:t>
      </w:r>
    </w:p>
    <w:p w:rsidR="0033189C" w:rsidRPr="00FF32D8" w:rsidRDefault="0033189C" w:rsidP="0065360E">
      <w:pPr>
        <w:widowControl/>
        <w:adjustRightInd w:val="0"/>
        <w:ind w:left="900" w:hanging="630"/>
        <w:rPr>
          <w:rFonts w:ascii="Arial Narrow" w:hAnsi="Arial Narrow" w:cs="Arial Narrow"/>
          <w:snapToGrid/>
          <w:szCs w:val="24"/>
        </w:rPr>
      </w:pPr>
      <w:r w:rsidRPr="00472C4D">
        <w:rPr>
          <w:rFonts w:ascii="Arial Narrow" w:hAnsi="Arial Narrow" w:cs="Arial Narrow"/>
          <w:b/>
          <w:snapToGrid/>
          <w:szCs w:val="24"/>
        </w:rPr>
        <w:t>Note:</w:t>
      </w:r>
      <w:r w:rsidRPr="00FF32D8">
        <w:rPr>
          <w:rFonts w:ascii="Arial Narrow" w:hAnsi="Arial Narrow" w:cs="Arial Narrow"/>
          <w:snapToGrid/>
          <w:szCs w:val="24"/>
        </w:rPr>
        <w:t xml:space="preserve"> </w:t>
      </w:r>
      <w:r w:rsidR="0065360E">
        <w:rPr>
          <w:rFonts w:ascii="Arial Narrow" w:hAnsi="Arial Narrow" w:cs="Arial Narrow"/>
          <w:snapToGrid/>
          <w:szCs w:val="24"/>
        </w:rPr>
        <w:t xml:space="preserve"> </w:t>
      </w:r>
      <w:r w:rsidRPr="00FF32D8">
        <w:rPr>
          <w:rFonts w:ascii="Arial Narrow" w:hAnsi="Arial Narrow" w:cs="Arial Narrow"/>
          <w:snapToGrid/>
          <w:szCs w:val="24"/>
        </w:rPr>
        <w:t>Provide computer printout for each household listed on the Vendor Report from the date household received their EAP grant until the date the household spent their entire EAP grant for heat costs.</w:t>
      </w:r>
    </w:p>
    <w:p w:rsidR="00D10541" w:rsidRPr="00FF32D8" w:rsidRDefault="0033189C" w:rsidP="00826C05">
      <w:pPr>
        <w:widowControl/>
        <w:adjustRightInd w:val="0"/>
        <w:ind w:left="270" w:hanging="270"/>
        <w:rPr>
          <w:rFonts w:ascii="Arial Narrow" w:hAnsi="Arial Narrow"/>
          <w:szCs w:val="24"/>
        </w:rPr>
      </w:pPr>
      <w:r w:rsidRPr="00FF32D8">
        <w:rPr>
          <w:rFonts w:ascii="Arial Narrow" w:hAnsi="Arial Narrow" w:cs="Arial Narrow"/>
          <w:snapToGrid/>
          <w:szCs w:val="24"/>
        </w:rPr>
        <w:t xml:space="preserve">(4) List amount household currently owes for heat costs only. </w:t>
      </w:r>
      <w:r w:rsidRPr="00FF32D8">
        <w:rPr>
          <w:rFonts w:ascii="Arial Narrow" w:hAnsi="Arial Narrow" w:cs="Arial Narrow"/>
          <w:b/>
          <w:bCs/>
          <w:snapToGrid/>
          <w:szCs w:val="24"/>
        </w:rPr>
        <w:t>Electric companies—</w:t>
      </w:r>
      <w:r w:rsidRPr="00FF32D8">
        <w:rPr>
          <w:rFonts w:ascii="Arial Narrow" w:hAnsi="Arial Narrow" w:cs="Arial Narrow"/>
          <w:snapToGrid/>
          <w:szCs w:val="24"/>
        </w:rPr>
        <w:t>please list amount owing for total electric costs only. Do not include water, sewer, garbage, or loans that are listed on any electric account.</w:t>
      </w:r>
    </w:p>
    <w:sectPr w:rsidR="00D10541" w:rsidRPr="00FF32D8" w:rsidSect="00FF32D8">
      <w:footerReference w:type="default" r:id="rId9"/>
      <w:endnotePr>
        <w:numFmt w:val="decimal"/>
      </w:endnotePr>
      <w:pgSz w:w="15840" w:h="12240" w:orient="landscape" w:code="1"/>
      <w:pgMar w:top="720" w:right="540" w:bottom="720" w:left="7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02A" w:rsidRDefault="0032202A">
      <w:r>
        <w:separator/>
      </w:r>
    </w:p>
  </w:endnote>
  <w:endnote w:type="continuationSeparator" w:id="0">
    <w:p w:rsidR="0032202A" w:rsidRDefault="003220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0E7" w:rsidRDefault="006F60E7" w:rsidP="006F60E7">
    <w:pPr>
      <w:pStyle w:val="Footer"/>
      <w:tabs>
        <w:tab w:val="clear" w:pos="4320"/>
        <w:tab w:val="clear" w:pos="8640"/>
        <w:tab w:val="center" w:pos="4680"/>
        <w:tab w:val="left" w:pos="6750"/>
        <w:tab w:val="right" w:pos="9360"/>
      </w:tabs>
      <w:rPr>
        <w:sz w:val="20"/>
      </w:rPr>
    </w:pPr>
    <w:r w:rsidRPr="00A8744F">
      <w:rPr>
        <w:rFonts w:ascii="Arial Narrow" w:hAnsi="Arial Narrow"/>
        <w:i/>
        <w:sz w:val="20"/>
      </w:rPr>
      <w:t>FFY201</w:t>
    </w:r>
    <w:r>
      <w:rPr>
        <w:rFonts w:ascii="Arial Narrow" w:hAnsi="Arial Narrow"/>
        <w:i/>
        <w:sz w:val="20"/>
      </w:rPr>
      <w:t>1</w:t>
    </w:r>
    <w:r w:rsidRPr="00A8744F">
      <w:rPr>
        <w:rFonts w:ascii="Arial Narrow" w:hAnsi="Arial Narrow"/>
        <w:i/>
        <w:sz w:val="20"/>
      </w:rPr>
      <w:t>EAP Policy Manual</w:t>
    </w:r>
  </w:p>
  <w:p w:rsidR="004D589D" w:rsidRPr="006F60E7" w:rsidRDefault="006F60E7" w:rsidP="006F60E7">
    <w:pPr>
      <w:pStyle w:val="Footer"/>
      <w:tabs>
        <w:tab w:val="clear" w:pos="4320"/>
        <w:tab w:val="clear" w:pos="8640"/>
        <w:tab w:val="center" w:pos="5670"/>
        <w:tab w:val="left" w:pos="9540"/>
        <w:tab w:val="right" w:pos="14220"/>
      </w:tabs>
      <w:rPr>
        <w:rFonts w:ascii="Arial Narrow" w:hAnsi="Arial Narrow"/>
        <w:sz w:val="20"/>
      </w:rPr>
    </w:pPr>
    <w:r w:rsidRPr="006F60E7">
      <w:rPr>
        <w:rFonts w:ascii="Arial Narrow" w:hAnsi="Arial Narrow"/>
        <w:sz w:val="20"/>
      </w:rPr>
      <w:t>Chapter 3 Appendix 3C</w:t>
    </w:r>
    <w:r>
      <w:rPr>
        <w:rFonts w:ascii="Arial Narrow" w:hAnsi="Arial Narrow"/>
        <w:sz w:val="20"/>
      </w:rPr>
      <w:tab/>
    </w:r>
    <w:r>
      <w:rPr>
        <w:rFonts w:ascii="Arial Black" w:hAnsi="Arial Black"/>
        <w:sz w:val="20"/>
      </w:rPr>
      <w:t>Vendor Monitoring Report</w:t>
    </w:r>
    <w:r>
      <w:rPr>
        <w:rFonts w:ascii="Arial Black" w:hAnsi="Arial Black"/>
        <w:sz w:val="20"/>
      </w:rPr>
      <w:tab/>
    </w:r>
    <w:r>
      <w:rPr>
        <w:rFonts w:ascii="Arial Narrow" w:hAnsi="Arial Narrow"/>
        <w:sz w:val="20"/>
      </w:rPr>
      <w:t>Revised 2011</w:t>
    </w:r>
    <w:r w:rsidR="004D589D">
      <w:rPr>
        <w:sz w:val="18"/>
        <w:szCs w:val="18"/>
      </w:rPr>
      <w:tab/>
    </w:r>
    <w:r w:rsidR="004D589D">
      <w:rPr>
        <w:sz w:val="18"/>
        <w:szCs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0E7" w:rsidRDefault="006F60E7" w:rsidP="006F60E7">
    <w:pPr>
      <w:pStyle w:val="Footer"/>
      <w:tabs>
        <w:tab w:val="clear" w:pos="4320"/>
        <w:tab w:val="clear" w:pos="8640"/>
        <w:tab w:val="center" w:pos="4680"/>
        <w:tab w:val="left" w:pos="6750"/>
        <w:tab w:val="right" w:pos="9360"/>
      </w:tabs>
      <w:rPr>
        <w:sz w:val="20"/>
      </w:rPr>
    </w:pPr>
    <w:r w:rsidRPr="00A8744F">
      <w:rPr>
        <w:rFonts w:ascii="Arial Narrow" w:hAnsi="Arial Narrow"/>
        <w:i/>
        <w:sz w:val="20"/>
      </w:rPr>
      <w:t>FFY201</w:t>
    </w:r>
    <w:r>
      <w:rPr>
        <w:rFonts w:ascii="Arial Narrow" w:hAnsi="Arial Narrow"/>
        <w:i/>
        <w:sz w:val="20"/>
      </w:rPr>
      <w:t>1</w:t>
    </w:r>
    <w:r w:rsidRPr="00A8744F">
      <w:rPr>
        <w:rFonts w:ascii="Arial Narrow" w:hAnsi="Arial Narrow"/>
        <w:i/>
        <w:sz w:val="20"/>
      </w:rPr>
      <w:t xml:space="preserve"> EAP Policy Manual</w:t>
    </w:r>
  </w:p>
  <w:p w:rsidR="006F60E7" w:rsidRPr="006F60E7" w:rsidRDefault="006F60E7" w:rsidP="006F60E7">
    <w:pPr>
      <w:pStyle w:val="Footer"/>
      <w:tabs>
        <w:tab w:val="clear" w:pos="4320"/>
        <w:tab w:val="clear" w:pos="8640"/>
        <w:tab w:val="center" w:pos="7020"/>
        <w:tab w:val="right" w:pos="14220"/>
      </w:tabs>
      <w:rPr>
        <w:rFonts w:ascii="Arial Narrow" w:hAnsi="Arial Narrow"/>
        <w:sz w:val="20"/>
      </w:rPr>
    </w:pPr>
    <w:r w:rsidRPr="006F60E7">
      <w:rPr>
        <w:rFonts w:ascii="Arial Narrow" w:hAnsi="Arial Narrow"/>
        <w:sz w:val="20"/>
      </w:rPr>
      <w:t>Chapter 3 Appendix 3C</w:t>
    </w:r>
    <w:r>
      <w:rPr>
        <w:rFonts w:ascii="Arial Narrow" w:hAnsi="Arial Narrow"/>
        <w:sz w:val="20"/>
      </w:rPr>
      <w:tab/>
    </w:r>
    <w:r>
      <w:rPr>
        <w:rFonts w:ascii="Arial Black" w:hAnsi="Arial Black"/>
        <w:sz w:val="20"/>
      </w:rPr>
      <w:t>Vendor Monitoring Report</w:t>
    </w:r>
    <w:r>
      <w:rPr>
        <w:rFonts w:ascii="Arial Black" w:hAnsi="Arial Black"/>
        <w:sz w:val="20"/>
      </w:rPr>
      <w:tab/>
    </w:r>
    <w:r>
      <w:rPr>
        <w:rFonts w:ascii="Arial Narrow" w:hAnsi="Arial Narrow"/>
        <w:sz w:val="20"/>
      </w:rPr>
      <w:t>Revised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02A" w:rsidRDefault="0032202A">
      <w:r>
        <w:separator/>
      </w:r>
    </w:p>
  </w:footnote>
  <w:footnote w:type="continuationSeparator" w:id="0">
    <w:p w:rsidR="0032202A" w:rsidRDefault="003220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85C42"/>
    <w:multiLevelType w:val="hybridMultilevel"/>
    <w:tmpl w:val="0F3CE06A"/>
    <w:lvl w:ilvl="0" w:tplc="0409000F">
      <w:start w:val="1"/>
      <w:numFmt w:val="decimal"/>
      <w:lvlText w:val="%1."/>
      <w:lvlJc w:val="left"/>
      <w:pPr>
        <w:tabs>
          <w:tab w:val="num" w:pos="288"/>
        </w:tabs>
        <w:ind w:left="288"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B81D65"/>
    <w:multiLevelType w:val="hybridMultilevel"/>
    <w:tmpl w:val="399C87B0"/>
    <w:lvl w:ilvl="0" w:tplc="0409000F">
      <w:start w:val="1"/>
      <w:numFmt w:val="decimal"/>
      <w:lvlText w:val="%1."/>
      <w:lvlJc w:val="left"/>
      <w:pPr>
        <w:tabs>
          <w:tab w:val="num" w:pos="288"/>
        </w:tabs>
        <w:ind w:left="288"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C953233"/>
    <w:multiLevelType w:val="hybridMultilevel"/>
    <w:tmpl w:val="E806E802"/>
    <w:lvl w:ilvl="0" w:tplc="0409000F">
      <w:start w:val="1"/>
      <w:numFmt w:val="decimal"/>
      <w:lvlText w:val="%1."/>
      <w:lvlJc w:val="left"/>
      <w:pPr>
        <w:tabs>
          <w:tab w:val="num" w:pos="288"/>
        </w:tabs>
        <w:ind w:left="288"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1DC4963"/>
    <w:multiLevelType w:val="hybridMultilevel"/>
    <w:tmpl w:val="42AE92CE"/>
    <w:lvl w:ilvl="0" w:tplc="0409000F">
      <w:start w:val="1"/>
      <w:numFmt w:val="decimal"/>
      <w:lvlText w:val="%1."/>
      <w:lvlJc w:val="left"/>
      <w:pPr>
        <w:tabs>
          <w:tab w:val="num" w:pos="288"/>
        </w:tabs>
        <w:ind w:left="288"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2627D2B"/>
    <w:multiLevelType w:val="hybridMultilevel"/>
    <w:tmpl w:val="3F980DA6"/>
    <w:lvl w:ilvl="0" w:tplc="0409000F">
      <w:start w:val="1"/>
      <w:numFmt w:val="decimal"/>
      <w:lvlText w:val="%1."/>
      <w:lvlJc w:val="left"/>
      <w:pPr>
        <w:tabs>
          <w:tab w:val="num" w:pos="288"/>
        </w:tabs>
        <w:ind w:left="288"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C445CF"/>
    <w:rsid w:val="000837DB"/>
    <w:rsid w:val="00166D32"/>
    <w:rsid w:val="001778B4"/>
    <w:rsid w:val="00183922"/>
    <w:rsid w:val="00203E8A"/>
    <w:rsid w:val="002778E6"/>
    <w:rsid w:val="00297586"/>
    <w:rsid w:val="002B4B20"/>
    <w:rsid w:val="00304EDC"/>
    <w:rsid w:val="0032202A"/>
    <w:rsid w:val="0033189C"/>
    <w:rsid w:val="00390D7E"/>
    <w:rsid w:val="00461194"/>
    <w:rsid w:val="00472C4D"/>
    <w:rsid w:val="004D589D"/>
    <w:rsid w:val="004E6B9E"/>
    <w:rsid w:val="005C186C"/>
    <w:rsid w:val="005E684B"/>
    <w:rsid w:val="005F1E76"/>
    <w:rsid w:val="0064002D"/>
    <w:rsid w:val="0065360E"/>
    <w:rsid w:val="006A10E7"/>
    <w:rsid w:val="006F60E7"/>
    <w:rsid w:val="007A7FB7"/>
    <w:rsid w:val="007C50EB"/>
    <w:rsid w:val="007E601C"/>
    <w:rsid w:val="007F1491"/>
    <w:rsid w:val="00826C05"/>
    <w:rsid w:val="00861BC2"/>
    <w:rsid w:val="008635B1"/>
    <w:rsid w:val="008E3CBD"/>
    <w:rsid w:val="00912EFD"/>
    <w:rsid w:val="009141B1"/>
    <w:rsid w:val="009A2090"/>
    <w:rsid w:val="00AF7839"/>
    <w:rsid w:val="00B97900"/>
    <w:rsid w:val="00BE2F2F"/>
    <w:rsid w:val="00C07233"/>
    <w:rsid w:val="00C445CF"/>
    <w:rsid w:val="00CA1F77"/>
    <w:rsid w:val="00CC5ADC"/>
    <w:rsid w:val="00D10541"/>
    <w:rsid w:val="00D62C32"/>
    <w:rsid w:val="00E61050"/>
    <w:rsid w:val="00E945F5"/>
    <w:rsid w:val="00EE6A52"/>
    <w:rsid w:val="00F47305"/>
    <w:rsid w:val="00F5264A"/>
    <w:rsid w:val="00F67329"/>
    <w:rsid w:val="00FB1F8A"/>
    <w:rsid w:val="00FF32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rsid w:val="009A2090"/>
    <w:pPr>
      <w:tabs>
        <w:tab w:val="center" w:pos="4320"/>
        <w:tab w:val="right" w:pos="8640"/>
      </w:tabs>
    </w:pPr>
  </w:style>
  <w:style w:type="paragraph" w:styleId="Footer">
    <w:name w:val="footer"/>
    <w:basedOn w:val="Normal"/>
    <w:rsid w:val="009A2090"/>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124645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712</Words>
  <Characters>4062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Vendor Monitoring Repot</vt:lpstr>
    </vt:vector>
  </TitlesOfParts>
  <Company>MN Dept of Commerce</Company>
  <LinksUpToDate>false</LinksUpToDate>
  <CharactersWithSpaces>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Monitoring Repot</dc:title>
  <dc:subject>energy assistance</dc:subject>
  <dc:creator>MN Office of Energy Security</dc:creator>
  <cp:keywords/>
  <cp:lastModifiedBy> </cp:lastModifiedBy>
  <cp:revision>2</cp:revision>
  <cp:lastPrinted>2002-05-21T18:21:00Z</cp:lastPrinted>
  <dcterms:created xsi:type="dcterms:W3CDTF">2012-05-17T23:06:00Z</dcterms:created>
  <dcterms:modified xsi:type="dcterms:W3CDTF">2012-05-17T23:06:00Z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669609445</vt:i4>
  </property>
  <property fmtid="{D5CDD505-2E9C-101B-9397-08002B2CF9AE}" pid="3" name="_NewReviewCycle">
    <vt:lpwstr/>
  </property>
  <property fmtid="{D5CDD505-2E9C-101B-9397-08002B2CF9AE}" pid="4" name="_EmailSubject">
    <vt:lpwstr>Appendix 10C - Vendor Monitoring Report - RevisedJM.doc</vt:lpwstr>
  </property>
  <property fmtid="{D5CDD505-2E9C-101B-9397-08002B2CF9AE}" pid="5" name="_AuthorEmail">
    <vt:lpwstr>JMitchel@commerce.state.mn.us</vt:lpwstr>
  </property>
  <property fmtid="{D5CDD505-2E9C-101B-9397-08002B2CF9AE}" pid="6" name="_AuthorEmailDisplayName">
    <vt:lpwstr>Jeff Mitchell</vt:lpwstr>
  </property>
  <property fmtid="{D5CDD505-2E9C-101B-9397-08002B2CF9AE}" pid="7" name="_PreviousAdHocReviewCycleID">
    <vt:i4>1809113386</vt:i4>
  </property>
  <property fmtid="{D5CDD505-2E9C-101B-9397-08002B2CF9AE}" pid="8" name="_ReviewingToolsShownOnce">
    <vt:lpwstr/>
  </property>
</Properties>
</file>