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8A" w:rsidRPr="009C3F0A" w:rsidRDefault="0012058A" w:rsidP="0012058A">
      <w:pPr>
        <w:rPr>
          <w:rFonts w:ascii="Verdana" w:hAnsi="Verdana"/>
          <w:b/>
          <w:sz w:val="27"/>
          <w:szCs w:val="27"/>
        </w:rPr>
      </w:pPr>
      <w:r w:rsidRPr="009C3F0A">
        <w:rPr>
          <w:rFonts w:ascii="Verdana" w:hAnsi="Verdana"/>
          <w:b/>
          <w:sz w:val="27"/>
          <w:szCs w:val="27"/>
          <w:highlight w:val="yellow"/>
        </w:rPr>
        <w:t>4.</w:t>
      </w:r>
      <w:r w:rsidRPr="00AD0B54">
        <w:rPr>
          <w:rFonts w:ascii="Verdana" w:hAnsi="Verdana"/>
          <w:b/>
          <w:sz w:val="27"/>
          <w:szCs w:val="27"/>
          <w:highlight w:val="yellow"/>
        </w:rPr>
        <w:t xml:space="preserve">6 </w:t>
      </w:r>
      <w:r>
        <w:rPr>
          <w:rFonts w:ascii="Verdana" w:hAnsi="Verdana"/>
          <w:b/>
          <w:sz w:val="27"/>
          <w:szCs w:val="27"/>
          <w:highlight w:val="yellow"/>
        </w:rPr>
        <w:t xml:space="preserve">GRANTEE </w:t>
      </w:r>
      <w:r w:rsidRPr="00AD0B54">
        <w:rPr>
          <w:rFonts w:ascii="Verdana" w:hAnsi="Verdana"/>
          <w:b/>
          <w:sz w:val="27"/>
          <w:szCs w:val="27"/>
          <w:highlight w:val="yellow"/>
        </w:rPr>
        <w:t>FINANCIAL PROCEDURES RECAP</w:t>
      </w:r>
    </w:p>
    <w:p w:rsidR="0012058A" w:rsidRPr="009C3F0A" w:rsidRDefault="0012058A" w:rsidP="0012058A">
      <w:pPr>
        <w:pStyle w:val="Instructions"/>
        <w:ind w:left="-360"/>
        <w:rPr>
          <w:rFonts w:ascii="Times New Roman" w:hAnsi="Times New Roman"/>
          <w:sz w:val="21"/>
          <w:szCs w:val="21"/>
        </w:rPr>
      </w:pPr>
      <w:r w:rsidRPr="00AD0B54">
        <w:rPr>
          <w:rFonts w:ascii="Times New Roman" w:hAnsi="Times New Roman"/>
          <w:b/>
          <w:sz w:val="21"/>
          <w:szCs w:val="21"/>
          <w:u w:val="single"/>
        </w:rPr>
        <w:t xml:space="preserve">DEO Staff Directions: </w:t>
      </w:r>
      <w:r w:rsidRPr="009C3F0A">
        <w:rPr>
          <w:rFonts w:ascii="Times New Roman" w:hAnsi="Times New Roman"/>
          <w:sz w:val="21"/>
          <w:szCs w:val="21"/>
        </w:rPr>
        <w:t xml:space="preserve">Complete the following section based on </w:t>
      </w:r>
      <w:r>
        <w:rPr>
          <w:rFonts w:ascii="Times New Roman" w:hAnsi="Times New Roman"/>
          <w:sz w:val="21"/>
          <w:szCs w:val="21"/>
        </w:rPr>
        <w:t>DEO staff</w:t>
      </w:r>
      <w:r w:rsidRPr="009C3F0A">
        <w:rPr>
          <w:rFonts w:ascii="Times New Roman" w:hAnsi="Times New Roman"/>
          <w:sz w:val="21"/>
          <w:szCs w:val="21"/>
        </w:rPr>
        <w:t xml:space="preserve"> analysis of grantee financial transaction documentation and conversations with fiscal staff.</w:t>
      </w:r>
      <w:bookmarkStart w:id="0" w:name="_GoBack"/>
      <w:bookmarkEnd w:id="0"/>
    </w:p>
    <w:p w:rsidR="0012058A" w:rsidRPr="009C3F0A" w:rsidRDefault="0012058A" w:rsidP="0012058A">
      <w:pPr>
        <w:pStyle w:val="Instructions"/>
        <w:ind w:left="-360"/>
        <w:rPr>
          <w:sz w:val="21"/>
          <w:szCs w:val="21"/>
        </w:rPr>
      </w:pPr>
    </w:p>
    <w:tbl>
      <w:tblPr>
        <w:tblW w:w="140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0"/>
        <w:gridCol w:w="616"/>
        <w:gridCol w:w="1982"/>
        <w:gridCol w:w="2968"/>
        <w:gridCol w:w="2778"/>
        <w:gridCol w:w="1256"/>
      </w:tblGrid>
      <w:tr w:rsidR="0012058A" w:rsidRPr="009C3F0A" w:rsidTr="0075050B">
        <w:trPr>
          <w:tblHeader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What should I Look for? Where?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Key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What I found.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Notes</w:t>
            </w:r>
          </w:p>
        </w:tc>
      </w:tr>
      <w:tr w:rsidR="0012058A" w:rsidRPr="009C3F0A" w:rsidTr="0075050B">
        <w:trPr>
          <w:cantSplit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12058A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Grantee Financial Policies and Procedures were last revised when?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 xml:space="preserve">DATE: 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12058A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 xml:space="preserve">CFO verified in the fiscal records of </w:t>
            </w:r>
            <w:r w:rsidRPr="009C3F0A">
              <w:rPr>
                <w:sz w:val="23"/>
                <w:szCs w:val="23"/>
                <w:u w:val="single"/>
              </w:rPr>
              <w:t xml:space="preserve">           </w:t>
            </w:r>
            <w:r w:rsidRPr="009C3F0A">
              <w:rPr>
                <w:sz w:val="23"/>
                <w:szCs w:val="23"/>
              </w:rPr>
              <w:t xml:space="preserve"> (month) that administrative expenses were allocated according to: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An approved indirect cost rate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A cost allocation plan on file at DEO</w:t>
            </w:r>
          </w:p>
        </w:tc>
        <w:tc>
          <w:tcPr>
            <w:tcW w:w="4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Other (describe):</w:t>
            </w:r>
          </w:p>
        </w:tc>
        <w:tc>
          <w:tcPr>
            <w:tcW w:w="4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Grantee has written purchase authorization procedures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Has a written procedure which it consistently follows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Grantee uses Purchase Orders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2"/>
              </w:numPr>
              <w:spacing w:before="0"/>
              <w:ind w:left="259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Grantee travel reimbursement</w:t>
            </w:r>
          </w:p>
          <w:p w:rsidR="0012058A" w:rsidRPr="009C3F0A" w:rsidRDefault="0012058A" w:rsidP="0075050B">
            <w:pPr>
              <w:spacing w:before="0"/>
              <w:ind w:left="259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documentation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Has written policies and procedures which it consistently follows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Complies with state travel regulations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 xml:space="preserve">Grantee has written </w:t>
            </w:r>
            <w:r w:rsidRPr="009C3F0A">
              <w:rPr>
                <w:b/>
                <w:sz w:val="23"/>
                <w:szCs w:val="23"/>
              </w:rPr>
              <w:t>credit/debit/store card use</w:t>
            </w:r>
            <w:r w:rsidRPr="009C3F0A">
              <w:rPr>
                <w:sz w:val="23"/>
                <w:szCs w:val="23"/>
              </w:rPr>
              <w:t xml:space="preserve"> policies and procedures which it consistently applies</w:t>
            </w:r>
          </w:p>
          <w:p w:rsidR="0012058A" w:rsidRPr="009C3F0A" w:rsidRDefault="0012058A" w:rsidP="0012058A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Add rows for additional credit cards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Card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Authorized User(s)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Authorized Uses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9C3F0A">
              <w:rPr>
                <w:sz w:val="23"/>
                <w:szCs w:val="23"/>
              </w:rPr>
              <w:t>Avg</w:t>
            </w:r>
            <w:proofErr w:type="spellEnd"/>
            <w:r w:rsidRPr="009C3F0A">
              <w:rPr>
                <w:sz w:val="23"/>
                <w:szCs w:val="23"/>
              </w:rPr>
              <w:t xml:space="preserve"> Monthly Bill</w:t>
            </w: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</w:tbl>
    <w:p w:rsidR="0012058A" w:rsidRPr="009C3F0A" w:rsidRDefault="0012058A" w:rsidP="0012058A">
      <w:pPr>
        <w:pStyle w:val="Heading3"/>
        <w:jc w:val="left"/>
        <w:rPr>
          <w:bCs w:val="0"/>
          <w:sz w:val="27"/>
          <w:szCs w:val="27"/>
        </w:rPr>
      </w:pPr>
      <w:r w:rsidRPr="009C3F0A">
        <w:rPr>
          <w:bCs w:val="0"/>
          <w:sz w:val="27"/>
          <w:szCs w:val="27"/>
          <w:highlight w:val="yellow"/>
        </w:rPr>
        <w:t>Assessment Key: A – Acceptable; U-Unacceptable; N/A – Not Applicable to this Grantee.</w:t>
      </w:r>
      <w:r w:rsidRPr="009C3F0A">
        <w:rPr>
          <w:bCs w:val="0"/>
          <w:sz w:val="27"/>
          <w:szCs w:val="27"/>
        </w:rPr>
        <w:t xml:space="preserve"> </w:t>
      </w:r>
    </w:p>
    <w:p w:rsidR="0012058A" w:rsidRPr="009C3F0A" w:rsidRDefault="0012058A" w:rsidP="0012058A">
      <w:pPr>
        <w:rPr>
          <w:sz w:val="23"/>
          <w:szCs w:val="23"/>
        </w:rPr>
      </w:pPr>
    </w:p>
    <w:p w:rsidR="0012058A" w:rsidRPr="009C3F0A" w:rsidRDefault="0012058A" w:rsidP="0012058A">
      <w:pPr>
        <w:pStyle w:val="Heading3"/>
        <w:jc w:val="left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  <w:highlight w:val="yellow"/>
        </w:rPr>
        <w:br w:type="page"/>
      </w:r>
      <w:r w:rsidRPr="009C3F0A">
        <w:rPr>
          <w:rFonts w:ascii="Verdana" w:hAnsi="Verdana"/>
          <w:sz w:val="27"/>
          <w:szCs w:val="27"/>
          <w:highlight w:val="yellow"/>
        </w:rPr>
        <w:lastRenderedPageBreak/>
        <w:t xml:space="preserve">4.7 </w:t>
      </w:r>
      <w:r w:rsidRPr="009C3F0A">
        <w:rPr>
          <w:rFonts w:ascii="Verdana" w:hAnsi="Verdana"/>
          <w:sz w:val="27"/>
          <w:szCs w:val="27"/>
          <w:highlight w:val="yellow"/>
        </w:rPr>
        <w:tab/>
      </w:r>
      <w:r w:rsidRPr="00AD0B54">
        <w:rPr>
          <w:rFonts w:ascii="Verdana" w:hAnsi="Verdana"/>
          <w:sz w:val="27"/>
          <w:szCs w:val="27"/>
          <w:highlight w:val="yellow"/>
        </w:rPr>
        <w:t>OVERALL FINANCIAL ANALYSIS</w:t>
      </w:r>
    </w:p>
    <w:p w:rsidR="0012058A" w:rsidRPr="009C3F0A" w:rsidRDefault="0012058A" w:rsidP="0012058A">
      <w:pPr>
        <w:pStyle w:val="Instructions"/>
        <w:rPr>
          <w:rFonts w:ascii="Times New Roman" w:hAnsi="Times New Roman"/>
          <w:sz w:val="21"/>
          <w:szCs w:val="21"/>
        </w:rPr>
      </w:pPr>
      <w:r w:rsidRPr="00AD0B54">
        <w:rPr>
          <w:rFonts w:ascii="Times New Roman" w:hAnsi="Times New Roman"/>
          <w:b/>
          <w:sz w:val="21"/>
          <w:szCs w:val="21"/>
          <w:u w:val="single"/>
        </w:rPr>
        <w:t xml:space="preserve">DEO Staff Directions: </w:t>
      </w:r>
      <w:r w:rsidRPr="009C3F0A">
        <w:rPr>
          <w:rFonts w:ascii="Times New Roman" w:hAnsi="Times New Roman"/>
          <w:sz w:val="21"/>
          <w:szCs w:val="21"/>
        </w:rPr>
        <w:t xml:space="preserve">Complete the following section based on </w:t>
      </w:r>
      <w:r>
        <w:rPr>
          <w:rFonts w:ascii="Times New Roman" w:hAnsi="Times New Roman"/>
          <w:sz w:val="21"/>
          <w:szCs w:val="21"/>
        </w:rPr>
        <w:t>DEO staff</w:t>
      </w:r>
      <w:r w:rsidRPr="009C3F0A">
        <w:rPr>
          <w:rFonts w:ascii="Times New Roman" w:hAnsi="Times New Roman"/>
          <w:sz w:val="21"/>
          <w:szCs w:val="21"/>
        </w:rPr>
        <w:t xml:space="preserve"> analysis of grantee financial transaction documentation and conversations with fiscal staff.</w:t>
      </w:r>
    </w:p>
    <w:tbl>
      <w:tblPr>
        <w:tblW w:w="13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810"/>
        <w:gridCol w:w="6480"/>
      </w:tblGrid>
      <w:tr w:rsidR="0012058A" w:rsidRPr="009C3F0A" w:rsidTr="0075050B">
        <w:trPr>
          <w:cantSplit/>
          <w:tblHeader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What I should look for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Key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12058A" w:rsidRPr="009C3F0A" w:rsidRDefault="0012058A" w:rsidP="0075050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Notes</w:t>
            </w: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Bank statements regularly reconciled within 10 days of receipt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Grantee bank statement(s) consistently and clearly reconcile to the ledger/journal.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Grantee maintains petty cash funds (describe where):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 xml:space="preserve">Petty cash records are reconciled by </w:t>
            </w:r>
            <w:r w:rsidRPr="009C3F0A">
              <w:rPr>
                <w:sz w:val="23"/>
                <w:szCs w:val="23"/>
                <w:u w:val="single"/>
              </w:rPr>
              <w:tab/>
            </w:r>
            <w:r w:rsidRPr="009C3F0A">
              <w:rPr>
                <w:sz w:val="23"/>
                <w:szCs w:val="23"/>
                <w:u w:val="single"/>
              </w:rPr>
              <w:tab/>
              <w:t xml:space="preserve">                 </w:t>
            </w:r>
            <w:r w:rsidRPr="009C3F0A">
              <w:rPr>
                <w:sz w:val="23"/>
                <w:szCs w:val="23"/>
              </w:rPr>
              <w:t xml:space="preserve"> on a </w:t>
            </w:r>
            <w:r w:rsidRPr="009C3F0A">
              <w:rPr>
                <w:sz w:val="23"/>
                <w:szCs w:val="23"/>
                <w:u w:val="single"/>
              </w:rPr>
              <w:tab/>
            </w:r>
            <w:r w:rsidRPr="009C3F0A">
              <w:rPr>
                <w:sz w:val="23"/>
                <w:szCs w:val="23"/>
                <w:u w:val="single"/>
              </w:rPr>
              <w:tab/>
            </w:r>
            <w:r w:rsidRPr="009C3F0A">
              <w:rPr>
                <w:sz w:val="23"/>
                <w:szCs w:val="23"/>
                <w:u w:val="single"/>
              </w:rPr>
              <w:tab/>
              <w:t xml:space="preserve"> </w:t>
            </w:r>
            <w:r w:rsidRPr="009C3F0A">
              <w:rPr>
                <w:sz w:val="23"/>
                <w:szCs w:val="23"/>
              </w:rPr>
              <w:t xml:space="preserve"> cycle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Are there any checks outstanding beyond 60 days of issue?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Have any checks been printed/issued but not mailed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Documents are pre-numbered and used consecutively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Invoices are PAID and date-stamped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Program managers use Revenue and Expense reports as a management tool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There have been no internal transfers of funds from one program to another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Grantee accruals from prior contract year have been liquidated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3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No grant funds have been used to purchase or renovate real estate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:rsidR="0012058A" w:rsidRPr="009C3F0A" w:rsidRDefault="0012058A" w:rsidP="0012058A">
      <w:pPr>
        <w:rPr>
          <w:rFonts w:ascii="Verdana" w:hAnsi="Verdana"/>
          <w:b/>
          <w:sz w:val="27"/>
          <w:szCs w:val="27"/>
          <w:highlight w:val="yellow"/>
        </w:rPr>
      </w:pPr>
    </w:p>
    <w:p w:rsidR="0012058A" w:rsidRPr="009C3F0A" w:rsidRDefault="0012058A" w:rsidP="0012058A">
      <w:pPr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b/>
          <w:sz w:val="27"/>
          <w:szCs w:val="27"/>
          <w:highlight w:val="yellow"/>
        </w:rPr>
        <w:br w:type="page"/>
      </w:r>
      <w:r w:rsidRPr="009C3F0A">
        <w:rPr>
          <w:rFonts w:ascii="Verdana" w:hAnsi="Verdana"/>
          <w:b/>
          <w:sz w:val="27"/>
          <w:szCs w:val="27"/>
          <w:highlight w:val="yellow"/>
        </w:rPr>
        <w:lastRenderedPageBreak/>
        <w:t xml:space="preserve">4.8   </w:t>
      </w:r>
      <w:r w:rsidRPr="00AD0B54">
        <w:rPr>
          <w:rFonts w:ascii="Verdana" w:hAnsi="Verdana"/>
          <w:b/>
          <w:sz w:val="27"/>
          <w:szCs w:val="27"/>
          <w:highlight w:val="yellow"/>
        </w:rPr>
        <w:t>GRANTEE’S ABILITY TO ASSESS OVERALL ORGANIZATIONAL FINANCIAL HEALTH</w:t>
      </w:r>
    </w:p>
    <w:tbl>
      <w:tblPr>
        <w:tblW w:w="137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704"/>
        <w:gridCol w:w="1030"/>
        <w:gridCol w:w="1877"/>
        <w:gridCol w:w="1303"/>
        <w:gridCol w:w="570"/>
        <w:gridCol w:w="1043"/>
        <w:gridCol w:w="4672"/>
      </w:tblGrid>
      <w:tr w:rsidR="0012058A" w:rsidRPr="009C3F0A" w:rsidTr="0075050B">
        <w:trPr>
          <w:cantSplit/>
          <w:tblHeader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What I should look for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Key</w:t>
            </w: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What I found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Notes</w:t>
            </w: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4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Have the grantee produce a current balance sheet for the last closed accounting period (month).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The grantee can produce a balance sheet in a short period of time.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The balance sheet was for the period ending:  INSERT DATE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4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 xml:space="preserve">Refer to Pre-Monitoring Document “Financial Trends Analysis” </w:t>
            </w:r>
          </w:p>
          <w:p w:rsidR="0012058A" w:rsidRPr="009C3F0A" w:rsidRDefault="0012058A" w:rsidP="0075050B">
            <w:pPr>
              <w:spacing w:line="276" w:lineRule="auto"/>
              <w:ind w:left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(Non-Profits Only)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before="0" w:line="276" w:lineRule="auto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The financial picture of the past three years is: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 xml:space="preserve">Very positive 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&gt; 2.5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Up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Positive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0.5 to 2.5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Steady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Vulnerable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-0.5 to 0.5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Variable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Weak</w:t>
            </w:r>
            <w:r w:rsidRPr="009C3F0A">
              <w:rPr>
                <w:sz w:val="23"/>
                <w:szCs w:val="23"/>
              </w:rPr>
              <w:tab/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-0.5 to -2.5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Down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Critical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&gt; -2.5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12058A">
            <w:pPr>
              <w:numPr>
                <w:ilvl w:val="0"/>
                <w:numId w:val="4"/>
              </w:numPr>
              <w:spacing w:line="276" w:lineRule="auto"/>
              <w:ind w:left="252" w:hanging="252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Overall financial health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Finance director conducts an annual analysis of the Balance Sheet plus a multi-year trend analysis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Serious concern if analysis conducted only by auditor</w:t>
            </w: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Finance director provides regular year-to-year spending comparisons in programs which have been fairly stable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75050B">
            <w:pPr>
              <w:spacing w:before="0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Program and finance directors point out non-routine spending in budgets and revenue and expense statements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2058A" w:rsidRPr="009C3F0A" w:rsidRDefault="0012058A" w:rsidP="0075050B">
            <w:pPr>
              <w:pStyle w:val="NoSpacing"/>
              <w:rPr>
                <w:sz w:val="23"/>
                <w:szCs w:val="23"/>
              </w:rPr>
            </w:pPr>
          </w:p>
        </w:tc>
      </w:tr>
    </w:tbl>
    <w:p w:rsidR="0012058A" w:rsidRPr="009C3F0A" w:rsidRDefault="0012058A" w:rsidP="0012058A">
      <w:pPr>
        <w:jc w:val="center"/>
        <w:rPr>
          <w:sz w:val="23"/>
          <w:szCs w:val="23"/>
        </w:rPr>
      </w:pPr>
      <w:r w:rsidRPr="009C3F0A">
        <w:rPr>
          <w:sz w:val="23"/>
          <w:szCs w:val="23"/>
        </w:rPr>
        <w:br w:type="page"/>
      </w:r>
    </w:p>
    <w:tbl>
      <w:tblPr>
        <w:tblW w:w="137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630"/>
        <w:gridCol w:w="5760"/>
        <w:gridCol w:w="4680"/>
      </w:tblGrid>
      <w:tr w:rsidR="0012058A" w:rsidRPr="009C3F0A" w:rsidTr="0075050B">
        <w:trPr>
          <w:cantSplit/>
          <w:trHeight w:val="310"/>
          <w:tblHeader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lastRenderedPageBreak/>
              <w:t>What I should look for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Key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I Found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Notes</w:t>
            </w: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line="276" w:lineRule="auto"/>
              <w:rPr>
                <w:sz w:val="23"/>
                <w:szCs w:val="23"/>
              </w:rPr>
            </w:pPr>
            <w:r w:rsidRPr="009C3F0A">
              <w:rPr>
                <w:sz w:val="21"/>
                <w:szCs w:val="21"/>
              </w:rPr>
              <w:t xml:space="preserve">Revenue and Expense Statements amounts for </w:t>
            </w:r>
            <w:r w:rsidRPr="009C3F0A">
              <w:rPr>
                <w:sz w:val="21"/>
                <w:szCs w:val="21"/>
                <w:u w:val="single"/>
              </w:rPr>
              <w:tab/>
            </w:r>
            <w:r w:rsidRPr="009C3F0A">
              <w:rPr>
                <w:sz w:val="21"/>
                <w:szCs w:val="21"/>
                <w:u w:val="single"/>
              </w:rPr>
              <w:tab/>
            </w:r>
            <w:r w:rsidRPr="009C3F0A">
              <w:rPr>
                <w:sz w:val="21"/>
                <w:szCs w:val="21"/>
              </w:rPr>
              <w:t xml:space="preserve"> (Month(s) are supported by primary documentation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before="0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Expenses are consistent with DEO approved budget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before="0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Expenses were allocated in a cost allocation plan or an indirect cost plan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before="0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Justification for cost allocation was contained in check documentation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before="0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Monthly FSR’s for the contract period were received on time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before="0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Quarterly Reports for the contract period were received on time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befor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Contracts, </w:t>
            </w:r>
            <w:r w:rsidRPr="009C3F0A">
              <w:rPr>
                <w:sz w:val="23"/>
                <w:szCs w:val="23"/>
              </w:rPr>
              <w:t>modifications</w:t>
            </w:r>
            <w:r>
              <w:rPr>
                <w:sz w:val="23"/>
                <w:szCs w:val="23"/>
              </w:rPr>
              <w:t>, and other related correspondence/ reports</w:t>
            </w:r>
            <w:r w:rsidRPr="009C3F0A">
              <w:rPr>
                <w:sz w:val="23"/>
                <w:szCs w:val="23"/>
              </w:rPr>
              <w:t xml:space="preserve"> were submitted in a timely manner</w:t>
            </w:r>
            <w:r>
              <w:rPr>
                <w:sz w:val="23"/>
                <w:szCs w:val="23"/>
              </w:rPr>
              <w:t xml:space="preserve"> or as directed.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12058A" w:rsidRPr="009C3F0A" w:rsidTr="0075050B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8A" w:rsidRPr="009C3F0A" w:rsidRDefault="0012058A" w:rsidP="0012058A">
            <w:pPr>
              <w:numPr>
                <w:ilvl w:val="0"/>
                <w:numId w:val="1"/>
              </w:numPr>
              <w:spacing w:before="0"/>
              <w:rPr>
                <w:sz w:val="23"/>
                <w:szCs w:val="23"/>
              </w:rPr>
            </w:pPr>
            <w:r w:rsidRPr="009C3F0A">
              <w:rPr>
                <w:sz w:val="23"/>
                <w:szCs w:val="23"/>
              </w:rPr>
              <w:t>A-133 Audits were submitted on time (if applicable)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8A" w:rsidRPr="009C3F0A" w:rsidRDefault="0012058A" w:rsidP="0075050B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:rsidR="00802C77" w:rsidRDefault="0012058A">
      <w:r w:rsidRPr="009C3F0A">
        <w:rPr>
          <w:sz w:val="23"/>
          <w:szCs w:val="23"/>
        </w:rPr>
        <w:br w:type="page"/>
      </w:r>
    </w:p>
    <w:sectPr w:rsidR="00802C77" w:rsidSect="0012058A">
      <w:pgSz w:w="15840" w:h="12240" w:orient="landscape"/>
      <w:pgMar w:top="1440" w:right="1440" w:bottom="1440" w:left="1440" w:header="0" w:footer="43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C1C"/>
    <w:multiLevelType w:val="hybridMultilevel"/>
    <w:tmpl w:val="A28A3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01FA"/>
    <w:multiLevelType w:val="hybridMultilevel"/>
    <w:tmpl w:val="2186588E"/>
    <w:lvl w:ilvl="0" w:tplc="04090019">
      <w:start w:val="1"/>
      <w:numFmt w:val="lowerLetter"/>
      <w:lvlText w:val="%1."/>
      <w:lvlJc w:val="left"/>
      <w:pPr>
        <w:ind w:left="65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B2B04"/>
    <w:multiLevelType w:val="hybridMultilevel"/>
    <w:tmpl w:val="DCFC2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316B8"/>
    <w:multiLevelType w:val="hybridMultilevel"/>
    <w:tmpl w:val="070A515C"/>
    <w:lvl w:ilvl="0" w:tplc="2B8E6E32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8A"/>
    <w:rsid w:val="0012058A"/>
    <w:rsid w:val="00181D2D"/>
    <w:rsid w:val="001F7D16"/>
    <w:rsid w:val="00215E9E"/>
    <w:rsid w:val="00297AFB"/>
    <w:rsid w:val="00657ADA"/>
    <w:rsid w:val="007231C0"/>
    <w:rsid w:val="007B346A"/>
    <w:rsid w:val="00802C77"/>
    <w:rsid w:val="009973C8"/>
    <w:rsid w:val="009B0571"/>
    <w:rsid w:val="00E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8A"/>
    <w:pPr>
      <w:spacing w:before="120"/>
    </w:pPr>
    <w:rPr>
      <w:rFonts w:eastAsia="Calibri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58A"/>
    <w:pPr>
      <w:spacing w:before="240" w:after="120"/>
      <w:ind w:left="360" w:hanging="360"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58A"/>
    <w:rPr>
      <w:rFonts w:eastAsia="Times New Roman" w:cs="Times New Roman"/>
      <w:b/>
      <w:bCs/>
      <w:sz w:val="28"/>
      <w:szCs w:val="28"/>
    </w:rPr>
  </w:style>
  <w:style w:type="paragraph" w:customStyle="1" w:styleId="Instructions">
    <w:name w:val="Instructions"/>
    <w:basedOn w:val="Normal"/>
    <w:link w:val="InstructionsChar"/>
    <w:qFormat/>
    <w:rsid w:val="0012058A"/>
    <w:rPr>
      <w:rFonts w:ascii="Comic Sans MS" w:hAnsi="Comic Sans MS"/>
      <w:sz w:val="22"/>
      <w:szCs w:val="22"/>
    </w:rPr>
  </w:style>
  <w:style w:type="character" w:customStyle="1" w:styleId="InstructionsChar">
    <w:name w:val="Instructions Char"/>
    <w:link w:val="Instructions"/>
    <w:rsid w:val="0012058A"/>
    <w:rPr>
      <w:rFonts w:ascii="Comic Sans MS" w:eastAsia="Calibri" w:hAnsi="Comic Sans MS" w:cs="Times New Roman"/>
    </w:rPr>
  </w:style>
  <w:style w:type="paragraph" w:styleId="NoSpacing">
    <w:name w:val="No Spacing"/>
    <w:uiPriority w:val="1"/>
    <w:qFormat/>
    <w:rsid w:val="0012058A"/>
    <w:rPr>
      <w:rFonts w:eastAsia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8A"/>
    <w:pPr>
      <w:spacing w:before="120"/>
    </w:pPr>
    <w:rPr>
      <w:rFonts w:eastAsia="Calibri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58A"/>
    <w:pPr>
      <w:spacing w:before="240" w:after="120"/>
      <w:ind w:left="360" w:hanging="360"/>
      <w:jc w:val="center"/>
      <w:outlineLvl w:val="2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58A"/>
    <w:rPr>
      <w:rFonts w:eastAsia="Times New Roman" w:cs="Times New Roman"/>
      <w:b/>
      <w:bCs/>
      <w:sz w:val="28"/>
      <w:szCs w:val="28"/>
    </w:rPr>
  </w:style>
  <w:style w:type="paragraph" w:customStyle="1" w:styleId="Instructions">
    <w:name w:val="Instructions"/>
    <w:basedOn w:val="Normal"/>
    <w:link w:val="InstructionsChar"/>
    <w:qFormat/>
    <w:rsid w:val="0012058A"/>
    <w:rPr>
      <w:rFonts w:ascii="Comic Sans MS" w:hAnsi="Comic Sans MS"/>
      <w:sz w:val="22"/>
      <w:szCs w:val="22"/>
    </w:rPr>
  </w:style>
  <w:style w:type="character" w:customStyle="1" w:styleId="InstructionsChar">
    <w:name w:val="Instructions Char"/>
    <w:link w:val="Instructions"/>
    <w:rsid w:val="0012058A"/>
    <w:rPr>
      <w:rFonts w:ascii="Comic Sans MS" w:eastAsia="Calibri" w:hAnsi="Comic Sans MS" w:cs="Times New Roman"/>
    </w:rPr>
  </w:style>
  <w:style w:type="paragraph" w:styleId="NoSpacing">
    <w:name w:val="No Spacing"/>
    <w:uiPriority w:val="1"/>
    <w:qFormat/>
    <w:rsid w:val="0012058A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Joslin</dc:creator>
  <cp:keywords/>
  <dc:description/>
  <cp:lastModifiedBy>Kay Joslin</cp:lastModifiedBy>
  <cp:revision>1</cp:revision>
  <dcterms:created xsi:type="dcterms:W3CDTF">2013-11-18T23:16:00Z</dcterms:created>
  <dcterms:modified xsi:type="dcterms:W3CDTF">2013-11-18T23:43:00Z</dcterms:modified>
</cp:coreProperties>
</file>